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272" w:rsidRPr="006A3408" w:rsidRDefault="00543272" w:rsidP="00543272">
      <w:pPr>
        <w:autoSpaceDE w:val="0"/>
        <w:autoSpaceDN w:val="0"/>
        <w:adjustRightInd w:val="0"/>
        <w:spacing w:before="120" w:line="360" w:lineRule="auto"/>
        <w:ind w:left="540" w:hanging="540"/>
        <w:jc w:val="center"/>
        <w:rPr>
          <w:rFonts w:ascii="Century Gothic" w:hAnsi="Century Gothic" w:cs="Arial"/>
          <w:b/>
        </w:rPr>
      </w:pPr>
      <w:r w:rsidRPr="006A3408">
        <w:rPr>
          <w:rFonts w:ascii="Century Gothic" w:hAnsi="Century Gothic" w:cs="Arial"/>
          <w:b/>
        </w:rPr>
        <w:t>BAB V</w:t>
      </w:r>
    </w:p>
    <w:p w:rsidR="00543272" w:rsidRPr="005C3568" w:rsidRDefault="00543272" w:rsidP="005C3568">
      <w:pPr>
        <w:autoSpaceDE w:val="0"/>
        <w:autoSpaceDN w:val="0"/>
        <w:adjustRightInd w:val="0"/>
        <w:spacing w:before="120" w:line="360" w:lineRule="auto"/>
        <w:ind w:left="540" w:hanging="540"/>
        <w:jc w:val="center"/>
        <w:rPr>
          <w:rFonts w:ascii="Century Gothic" w:hAnsi="Century Gothic" w:cs="Arial,Bold"/>
          <w:b/>
          <w:bCs/>
          <w:lang w:val="id-ID"/>
        </w:rPr>
      </w:pPr>
      <w:r w:rsidRPr="006A3408">
        <w:rPr>
          <w:rFonts w:ascii="Century Gothic" w:hAnsi="Century Gothic" w:cs="Arial,Bold"/>
          <w:b/>
          <w:bCs/>
        </w:rPr>
        <w:t xml:space="preserve">ARAH KEBIJAKAN PEMBANGUNAN </w:t>
      </w:r>
      <w:r w:rsidR="00F96608">
        <w:rPr>
          <w:rFonts w:ascii="Century Gothic" w:hAnsi="Century Gothic" w:cs="Arial,Bold"/>
          <w:b/>
          <w:bCs/>
          <w:lang w:val="id-ID"/>
        </w:rPr>
        <w:t xml:space="preserve">JANGKA PANJANG </w:t>
      </w:r>
      <w:r w:rsidRPr="006A3408">
        <w:rPr>
          <w:rFonts w:ascii="Century Gothic" w:hAnsi="Century Gothic" w:cs="Arial,Bold"/>
          <w:b/>
          <w:bCs/>
        </w:rPr>
        <w:t>DAERAH</w:t>
      </w:r>
    </w:p>
    <w:p w:rsidR="00543272" w:rsidRPr="006A3408" w:rsidRDefault="00543272" w:rsidP="00543272">
      <w:pPr>
        <w:autoSpaceDE w:val="0"/>
        <w:autoSpaceDN w:val="0"/>
        <w:adjustRightInd w:val="0"/>
        <w:spacing w:before="120" w:line="360" w:lineRule="auto"/>
        <w:ind w:left="540" w:hanging="540"/>
        <w:jc w:val="center"/>
        <w:rPr>
          <w:rFonts w:ascii="Century Gothic" w:hAnsi="Century Gothic" w:cs="Arial,Bold"/>
          <w:b/>
          <w:bCs/>
        </w:rPr>
      </w:pPr>
    </w:p>
    <w:p w:rsidR="00543272" w:rsidRPr="00341322" w:rsidRDefault="00543272" w:rsidP="00543272">
      <w:pPr>
        <w:autoSpaceDE w:val="0"/>
        <w:autoSpaceDN w:val="0"/>
        <w:adjustRightInd w:val="0"/>
        <w:spacing w:before="120" w:line="360" w:lineRule="auto"/>
        <w:ind w:left="547"/>
        <w:jc w:val="both"/>
        <w:rPr>
          <w:rFonts w:ascii="Century Gothic" w:hAnsi="Century Gothic" w:cs="Arial"/>
          <w:lang w:val="id-ID"/>
        </w:rPr>
      </w:pPr>
      <w:r w:rsidRPr="006A3408">
        <w:rPr>
          <w:rFonts w:ascii="Century Gothic" w:hAnsi="Century Gothic" w:cs="Arial"/>
        </w:rPr>
        <w:t xml:space="preserve">Tujuan pembangunan jangka panjang tahun 2005 – 2025 adalah mewujudkan visi </w:t>
      </w:r>
      <w:r w:rsidRPr="006A3408">
        <w:rPr>
          <w:rFonts w:ascii="Century Gothic" w:hAnsi="Century Gothic" w:cs="Arial,BoldItalic"/>
          <w:b/>
          <w:bCs/>
          <w:i/>
          <w:iCs/>
        </w:rPr>
        <w:t>“</w:t>
      </w:r>
      <w:r w:rsidRPr="006A3408">
        <w:rPr>
          <w:rFonts w:ascii="Century Gothic" w:hAnsi="Century Gothic" w:cs="Arial,Bold"/>
          <w:b/>
          <w:bCs/>
        </w:rPr>
        <w:t xml:space="preserve">Kota Binjai Sebagai Pusat </w:t>
      </w:r>
      <w:r w:rsidR="00137945">
        <w:rPr>
          <w:rFonts w:ascii="Century Gothic" w:hAnsi="Century Gothic" w:cs="Arial,Bold"/>
          <w:b/>
          <w:bCs/>
        </w:rPr>
        <w:t>Pe</w:t>
      </w:r>
      <w:r w:rsidR="00BE08B2">
        <w:rPr>
          <w:rFonts w:ascii="Century Gothic" w:hAnsi="Century Gothic" w:cs="Arial,Bold"/>
          <w:b/>
          <w:bCs/>
        </w:rPr>
        <w:t>r</w:t>
      </w:r>
      <w:r w:rsidR="00137945">
        <w:rPr>
          <w:rFonts w:ascii="Century Gothic" w:hAnsi="Century Gothic" w:cs="Arial,Bold"/>
          <w:b/>
          <w:bCs/>
        </w:rPr>
        <w:t xml:space="preserve">mukiman, </w:t>
      </w:r>
      <w:r w:rsidRPr="006A3408">
        <w:rPr>
          <w:rFonts w:ascii="Century Gothic" w:hAnsi="Century Gothic" w:cs="Arial,Bold"/>
          <w:b/>
          <w:bCs/>
        </w:rPr>
        <w:t>Pelayanan Jasa, Perdagangan, dan Industri yang Berwawasan Lingkungan</w:t>
      </w:r>
      <w:r w:rsidRPr="006A3408">
        <w:rPr>
          <w:rFonts w:ascii="Century Gothic" w:hAnsi="Century Gothic" w:cs="Arial,BoldItalic"/>
          <w:b/>
          <w:bCs/>
          <w:i/>
          <w:iCs/>
        </w:rPr>
        <w:t xml:space="preserve">” </w:t>
      </w:r>
      <w:r w:rsidRPr="006A3408">
        <w:rPr>
          <w:rFonts w:ascii="Century Gothic" w:hAnsi="Century Gothic" w:cs="Arial"/>
        </w:rPr>
        <w:t>sebagai landasan bagi tahap pembangunan berikutnya menuju Kota Binjai yang sejahtera adil dan makmur dalam NKRI berdasarkan Pancasila dan UUD 1945. Dalam upaya mencapai tujuan tersebut, perlu dijabarkan dalam arah dan sasaran pembangunan.</w:t>
      </w:r>
      <w:r w:rsidR="00341322">
        <w:rPr>
          <w:rFonts w:ascii="Century Gothic" w:hAnsi="Century Gothic" w:cs="Arial"/>
          <w:lang w:val="id-ID"/>
        </w:rPr>
        <w:t xml:space="preserve"> Visi tersebut selaras dengan pentahapan pembangunan jangka panjang Provinsi Sumatera Utara sebagai pentahapan dalam periodisasi 5 (lima) tahunan nya.</w:t>
      </w:r>
    </w:p>
    <w:p w:rsidR="00341322" w:rsidRDefault="00543272" w:rsidP="00341322">
      <w:pPr>
        <w:autoSpaceDE w:val="0"/>
        <w:autoSpaceDN w:val="0"/>
        <w:adjustRightInd w:val="0"/>
        <w:spacing w:before="120" w:line="360" w:lineRule="auto"/>
        <w:ind w:left="567" w:hanging="567"/>
        <w:jc w:val="both"/>
        <w:rPr>
          <w:rFonts w:ascii="Century Gothic" w:hAnsi="Century Gothic" w:cs="Arial,Bold"/>
          <w:b/>
          <w:bCs/>
          <w:lang w:val="id-ID"/>
        </w:rPr>
      </w:pPr>
      <w:r w:rsidRPr="006A3408">
        <w:rPr>
          <w:rFonts w:ascii="Century Gothic" w:hAnsi="Century Gothic" w:cs="Arial,Bold"/>
          <w:b/>
          <w:bCs/>
        </w:rPr>
        <w:t xml:space="preserve">5.1 </w:t>
      </w:r>
      <w:r w:rsidRPr="006A3408">
        <w:rPr>
          <w:rFonts w:ascii="Century Gothic" w:hAnsi="Century Gothic" w:cs="Arial,Bold"/>
          <w:b/>
          <w:bCs/>
        </w:rPr>
        <w:tab/>
      </w:r>
      <w:r w:rsidR="00341322">
        <w:rPr>
          <w:rFonts w:ascii="Century Gothic" w:hAnsi="Century Gothic" w:cs="Arial,Bold"/>
          <w:b/>
          <w:bCs/>
          <w:lang w:val="id-ID"/>
        </w:rPr>
        <w:t>PENTAHAPAN PEMBANGUNAN JANGKA PANJANG SUMATERA UTARA</w:t>
      </w:r>
    </w:p>
    <w:p w:rsidR="00341322" w:rsidRPr="0014742D" w:rsidRDefault="00341322" w:rsidP="0014742D">
      <w:pPr>
        <w:spacing w:line="360" w:lineRule="auto"/>
        <w:jc w:val="both"/>
        <w:rPr>
          <w:rFonts w:ascii="Century Gothic" w:hAnsi="Century Gothic" w:cs="Arial"/>
          <w:b/>
          <w:lang w:val="id-ID"/>
        </w:rPr>
      </w:pPr>
      <w:r>
        <w:rPr>
          <w:rFonts w:ascii="Century Gothic" w:hAnsi="Century Gothic" w:cs="Arial,Bold"/>
          <w:b/>
          <w:bCs/>
          <w:lang w:val="id-ID"/>
        </w:rPr>
        <w:tab/>
      </w:r>
      <w:r w:rsidRPr="0014742D">
        <w:rPr>
          <w:rFonts w:ascii="Century Gothic" w:hAnsi="Century Gothic" w:cs="Arial"/>
          <w:b/>
          <w:lang w:val="id-ID"/>
        </w:rPr>
        <w:t>5.1</w:t>
      </w:r>
      <w:r w:rsidRPr="0014742D">
        <w:rPr>
          <w:rFonts w:ascii="Century Gothic" w:hAnsi="Century Gothic" w:cs="Arial"/>
          <w:b/>
          <w:lang w:val="sv-SE"/>
        </w:rPr>
        <w:t>.1 RPJM-D  ke-1 (200</w:t>
      </w:r>
      <w:r w:rsidRPr="0014742D">
        <w:rPr>
          <w:rFonts w:ascii="Century Gothic" w:hAnsi="Century Gothic" w:cs="Arial"/>
          <w:b/>
          <w:lang w:val="id-ID"/>
        </w:rPr>
        <w:t>6</w:t>
      </w:r>
      <w:r w:rsidRPr="0014742D">
        <w:rPr>
          <w:rFonts w:ascii="Century Gothic" w:hAnsi="Century Gothic" w:cs="Arial"/>
          <w:b/>
          <w:lang w:val="sv-SE"/>
        </w:rPr>
        <w:t>-2009)</w:t>
      </w:r>
    </w:p>
    <w:p w:rsidR="00341322" w:rsidRPr="0014742D" w:rsidRDefault="00341322" w:rsidP="0014742D">
      <w:pPr>
        <w:spacing w:line="360" w:lineRule="auto"/>
        <w:ind w:left="709"/>
        <w:jc w:val="both"/>
        <w:rPr>
          <w:rFonts w:ascii="Century Gothic" w:hAnsi="Century Gothic" w:cs="Arial"/>
          <w:lang w:val="id-ID"/>
        </w:rPr>
      </w:pPr>
      <w:r w:rsidRPr="0014742D">
        <w:rPr>
          <w:rFonts w:ascii="Century Gothic" w:hAnsi="Century Gothic" w:cs="Arial"/>
          <w:lang w:val="sv-SE"/>
        </w:rPr>
        <w:t>Berdasarkan kondisi eksternal dan internal Sumatera Utara serta situasi nasional dengan berbagai kecenderungan yang terlihat baik yang bersifat positif maupun negatif dalam bidang ekonomi, sosial budaya, politik dan kemasyarakatan maka dalam pembangunan jangka menengah periode pertama fokus pembangunan perlu ditekankan pada penciptaan lingkungan masyar</w:t>
      </w:r>
      <w:r w:rsidRPr="0014742D">
        <w:rPr>
          <w:rFonts w:ascii="Century Gothic" w:hAnsi="Century Gothic" w:cs="Arial"/>
          <w:lang w:val="id-ID"/>
        </w:rPr>
        <w:t>a</w:t>
      </w:r>
      <w:r w:rsidRPr="0014742D">
        <w:rPr>
          <w:rFonts w:ascii="Century Gothic" w:hAnsi="Century Gothic" w:cs="Arial"/>
          <w:lang w:val="sv-SE"/>
        </w:rPr>
        <w:t xml:space="preserve">kat yang aman, damai, adil dan demokratis. Sangat sulit diharapkan bahwa dalam suasana </w:t>
      </w:r>
      <w:r w:rsidRPr="0014742D">
        <w:rPr>
          <w:rFonts w:ascii="Century Gothic" w:hAnsi="Century Gothic" w:cs="Arial"/>
          <w:lang w:val="sv-SE"/>
        </w:rPr>
        <w:lastRenderedPageBreak/>
        <w:t xml:space="preserve">yang kurang kondusif, masyarakat dan juga aparatur pemerintahan daerah yang bersih dan berwibawa telah dapat diwujudkan dan akan dapat bekerja secara kreatif dan inovatif untuk meningkatkan kerja produktif seperti dituntut oleh rencana dan program kerja yang telah ditetapkan. Karena terbangunnya kerja produktif masyarakat juga tidak terlepas dari dukungan aparatur pemerintahan daerah yang bersih dan berwibawa maka perwujudan </w:t>
      </w:r>
      <w:r w:rsidRPr="0014742D">
        <w:rPr>
          <w:rFonts w:ascii="Century Gothic" w:hAnsi="Century Gothic" w:cs="Arial"/>
          <w:i/>
          <w:lang w:val="sv-SE"/>
        </w:rPr>
        <w:t>good governance</w:t>
      </w:r>
      <w:r w:rsidRPr="0014742D">
        <w:rPr>
          <w:rFonts w:ascii="Century Gothic" w:hAnsi="Century Gothic" w:cs="Arial"/>
          <w:lang w:val="sv-SE"/>
        </w:rPr>
        <w:t xml:space="preserve"> juga diharapkan dapat berhasil dengan baik dalam tahap ini.</w:t>
      </w:r>
    </w:p>
    <w:p w:rsidR="00341322" w:rsidRPr="0014742D" w:rsidRDefault="00341322" w:rsidP="0014742D">
      <w:pPr>
        <w:spacing w:line="360" w:lineRule="auto"/>
        <w:ind w:left="709"/>
        <w:jc w:val="both"/>
        <w:rPr>
          <w:rFonts w:ascii="Century Gothic" w:hAnsi="Century Gothic" w:cs="Arial"/>
          <w:lang w:val="id-ID"/>
        </w:rPr>
      </w:pPr>
    </w:p>
    <w:p w:rsidR="00341322" w:rsidRPr="0014742D" w:rsidRDefault="00341322" w:rsidP="0014742D">
      <w:pPr>
        <w:spacing w:line="360" w:lineRule="auto"/>
        <w:ind w:left="709"/>
        <w:jc w:val="both"/>
        <w:rPr>
          <w:rFonts w:ascii="Century Gothic" w:hAnsi="Century Gothic" w:cs="Arial"/>
          <w:b/>
          <w:lang w:val="id-ID"/>
        </w:rPr>
      </w:pPr>
      <w:r w:rsidRPr="0014742D">
        <w:rPr>
          <w:rFonts w:ascii="Century Gothic" w:hAnsi="Century Gothic" w:cs="Arial"/>
          <w:b/>
          <w:lang w:val="id-ID"/>
        </w:rPr>
        <w:t>5.1</w:t>
      </w:r>
      <w:r w:rsidRPr="0014742D">
        <w:rPr>
          <w:rFonts w:ascii="Century Gothic" w:hAnsi="Century Gothic" w:cs="Arial"/>
          <w:b/>
          <w:lang w:val="sv-SE"/>
        </w:rPr>
        <w:t>.2 RPJM-D  ke-2 (20</w:t>
      </w:r>
      <w:r w:rsidRPr="0014742D">
        <w:rPr>
          <w:rFonts w:ascii="Century Gothic" w:hAnsi="Century Gothic" w:cs="Arial"/>
          <w:b/>
          <w:lang w:val="id-ID"/>
        </w:rPr>
        <w:t>09</w:t>
      </w:r>
      <w:r w:rsidRPr="0014742D">
        <w:rPr>
          <w:rFonts w:ascii="Century Gothic" w:hAnsi="Century Gothic" w:cs="Arial"/>
          <w:b/>
          <w:lang w:val="sv-SE"/>
        </w:rPr>
        <w:t>-201</w:t>
      </w:r>
      <w:r w:rsidRPr="0014742D">
        <w:rPr>
          <w:rFonts w:ascii="Century Gothic" w:hAnsi="Century Gothic" w:cs="Arial"/>
          <w:b/>
          <w:lang w:val="id-ID"/>
        </w:rPr>
        <w:t>3</w:t>
      </w:r>
      <w:r w:rsidRPr="0014742D">
        <w:rPr>
          <w:rFonts w:ascii="Century Gothic" w:hAnsi="Century Gothic" w:cs="Arial"/>
          <w:b/>
          <w:lang w:val="sv-SE"/>
        </w:rPr>
        <w:t>)</w:t>
      </w:r>
    </w:p>
    <w:p w:rsidR="00341322" w:rsidRPr="0014742D" w:rsidRDefault="00341322" w:rsidP="0014742D">
      <w:pPr>
        <w:spacing w:line="360" w:lineRule="auto"/>
        <w:ind w:left="709"/>
        <w:jc w:val="both"/>
        <w:rPr>
          <w:rFonts w:ascii="Century Gothic" w:hAnsi="Century Gothic" w:cs="Arial"/>
          <w:lang w:val="sv-SE"/>
        </w:rPr>
      </w:pPr>
      <w:r w:rsidRPr="0014742D">
        <w:rPr>
          <w:rFonts w:ascii="Century Gothic" w:hAnsi="Century Gothic" w:cs="Arial"/>
          <w:lang w:val="sv-SE"/>
        </w:rPr>
        <w:t>Berlandaskan pelaksanaan, pencapaian dan sebagai lanjutan dari RPJM-D ke-1 maka RPJM-D ke-2 difokuskan pada peningkatan kualitas sumberdaya manusia Sumatera Utara baik pada tingkat aparatur pemerintahan maupun anggota masyarakat terutama pada sektor produksi, dan distribusi/ pemasaran khususnya pada pelaku usaha kecil, menengah / koperasi dan usaha mikro</w:t>
      </w:r>
      <w:r w:rsidRPr="0014742D">
        <w:rPr>
          <w:rFonts w:ascii="Century Gothic" w:hAnsi="Century Gothic" w:cs="Arial"/>
          <w:lang w:val="id-ID"/>
        </w:rPr>
        <w:t xml:space="preserve"> termasuk pembinaan pedagang kaki lima sehingga berkemban</w:t>
      </w:r>
      <w:r w:rsidRPr="0014742D">
        <w:rPr>
          <w:rFonts w:ascii="Century Gothic" w:hAnsi="Century Gothic" w:cs="Arial"/>
          <w:lang w:val="sv-SE"/>
        </w:rPr>
        <w:t>g</w:t>
      </w:r>
      <w:r w:rsidRPr="0014742D">
        <w:rPr>
          <w:rFonts w:ascii="Century Gothic" w:hAnsi="Century Gothic" w:cs="Arial"/>
          <w:lang w:val="id-ID"/>
        </w:rPr>
        <w:t xml:space="preserve"> menjadi pengusaha kecil formal</w:t>
      </w:r>
      <w:r w:rsidRPr="0014742D">
        <w:rPr>
          <w:rFonts w:ascii="Century Gothic" w:hAnsi="Century Gothic" w:cs="Arial"/>
          <w:lang w:val="sv-SE"/>
        </w:rPr>
        <w:t xml:space="preserve"> dengan tetap memelihara dan menunjang  pertumbuhan  sektor-sekor  lain  yang telah dicapai pada pembangunan RPJM- D ke-1. </w:t>
      </w:r>
    </w:p>
    <w:p w:rsidR="00341322" w:rsidRPr="0014742D" w:rsidRDefault="00341322" w:rsidP="0014742D">
      <w:pPr>
        <w:spacing w:line="360" w:lineRule="auto"/>
        <w:jc w:val="both"/>
        <w:rPr>
          <w:rFonts w:ascii="Century Gothic" w:hAnsi="Century Gothic" w:cs="Arial"/>
          <w:lang w:val="sv-SE"/>
        </w:rPr>
      </w:pPr>
    </w:p>
    <w:p w:rsidR="00341322" w:rsidRPr="0014742D" w:rsidRDefault="00341322" w:rsidP="0014742D">
      <w:pPr>
        <w:spacing w:line="360" w:lineRule="auto"/>
        <w:ind w:left="709"/>
        <w:jc w:val="both"/>
        <w:rPr>
          <w:rFonts w:ascii="Century Gothic" w:hAnsi="Century Gothic" w:cs="Arial"/>
          <w:lang w:val="id-ID"/>
        </w:rPr>
      </w:pPr>
      <w:r w:rsidRPr="0014742D">
        <w:rPr>
          <w:rFonts w:ascii="Century Gothic" w:hAnsi="Century Gothic" w:cs="Arial"/>
          <w:lang w:val="sv-SE"/>
        </w:rPr>
        <w:t>Kesejahteraan masyarakat yang komponen-kompnennya adalah tingkat pendidikan, pendapatan perkapita, pemerkerjaan (</w:t>
      </w:r>
      <w:r w:rsidRPr="0014742D">
        <w:rPr>
          <w:rFonts w:ascii="Century Gothic" w:hAnsi="Century Gothic" w:cs="Arial"/>
          <w:i/>
          <w:lang w:val="sv-SE"/>
        </w:rPr>
        <w:t>employment</w:t>
      </w:r>
      <w:r w:rsidRPr="0014742D">
        <w:rPr>
          <w:rFonts w:ascii="Century Gothic" w:hAnsi="Century Gothic" w:cs="Arial"/>
          <w:lang w:val="sv-SE"/>
        </w:rPr>
        <w:t xml:space="preserve">), kesehatan dan lain-lain dicerminkan dalam Indeks Pembangunan Manusia. Untuk </w:t>
      </w:r>
      <w:r w:rsidRPr="0014742D">
        <w:rPr>
          <w:rFonts w:ascii="Century Gothic" w:hAnsi="Century Gothic" w:cs="Arial"/>
          <w:lang w:val="sv-SE"/>
        </w:rPr>
        <w:lastRenderedPageBreak/>
        <w:t xml:space="preserve">meningkatkan Indeks Pembangunan Manusia Sumatera Utara maka strategi yang perlu dikembangkan dalam tahapan ini ialah peningkatan pendapatan per kapita yang sekaligus penurunan angka kemiskinan dan pengangguran melalui pertumbuhan ekonomi yang berkualitas (melalui percepatan investasi), pengembangan lembaga jaminan sosial, peningkatan kualitas pendidikan masyarakat yang didukung oleh pemantapan pelaksanaan pendidikan formal, </w:t>
      </w:r>
      <w:r w:rsidRPr="0014742D">
        <w:rPr>
          <w:rFonts w:ascii="Century Gothic" w:hAnsi="Century Gothic" w:cs="Arial"/>
          <w:lang w:val="id-ID"/>
        </w:rPr>
        <w:t xml:space="preserve">mulai dari pendidikan anak usia dini, wajib belajar 12 tahun, </w:t>
      </w:r>
      <w:r w:rsidRPr="0014742D">
        <w:rPr>
          <w:rFonts w:ascii="Century Gothic" w:hAnsi="Century Gothic" w:cs="Arial"/>
          <w:lang w:val="sv-SE"/>
        </w:rPr>
        <w:t>peningkatan derajad kesehatan dan status gizi masyarakat, peningkatan kesetaraan gender, perlindungan anak, penurunan kesenjangan antar daerah, antar kelompok masyarakat dan antar individu, pengendalian pertumbuhan penduduk.</w:t>
      </w:r>
    </w:p>
    <w:p w:rsidR="00341322" w:rsidRPr="0014742D" w:rsidRDefault="00341322" w:rsidP="0014742D">
      <w:pPr>
        <w:autoSpaceDE w:val="0"/>
        <w:autoSpaceDN w:val="0"/>
        <w:adjustRightInd w:val="0"/>
        <w:spacing w:line="360" w:lineRule="auto"/>
        <w:ind w:left="567" w:hanging="567"/>
        <w:jc w:val="both"/>
        <w:rPr>
          <w:rFonts w:ascii="Century Gothic" w:hAnsi="Century Gothic" w:cs="Arial,Bold"/>
          <w:b/>
          <w:bCs/>
          <w:lang w:val="id-ID"/>
        </w:rPr>
      </w:pPr>
    </w:p>
    <w:p w:rsidR="0014742D" w:rsidRPr="0014742D" w:rsidRDefault="0014742D" w:rsidP="0014742D">
      <w:pPr>
        <w:spacing w:line="360" w:lineRule="auto"/>
        <w:ind w:left="709"/>
        <w:jc w:val="both"/>
        <w:rPr>
          <w:rFonts w:ascii="Century Gothic" w:hAnsi="Century Gothic" w:cs="Arial"/>
          <w:b/>
          <w:lang w:val="id-ID"/>
        </w:rPr>
      </w:pPr>
      <w:r w:rsidRPr="0014742D">
        <w:rPr>
          <w:rFonts w:ascii="Century Gothic" w:hAnsi="Century Gothic" w:cs="Arial"/>
          <w:b/>
          <w:lang w:val="id-ID"/>
        </w:rPr>
        <w:t>RPJM-D  ke-3 (2014-2018)</w:t>
      </w:r>
    </w:p>
    <w:p w:rsidR="0014742D" w:rsidRPr="0014742D" w:rsidRDefault="0014742D" w:rsidP="0014742D">
      <w:pPr>
        <w:spacing w:line="360" w:lineRule="auto"/>
        <w:ind w:left="709"/>
        <w:jc w:val="both"/>
        <w:rPr>
          <w:rFonts w:ascii="Century Gothic" w:hAnsi="Century Gothic" w:cs="Arial"/>
          <w:lang w:val="id-ID"/>
        </w:rPr>
      </w:pPr>
      <w:r w:rsidRPr="0014742D">
        <w:rPr>
          <w:rFonts w:ascii="Century Gothic" w:hAnsi="Century Gothic" w:cs="Arial"/>
          <w:lang w:val="id-ID"/>
        </w:rPr>
        <w:t>Berlandaskan pelaksanaan, pencapaian dan sebagai keberlanjutan dari RPJM-D ke -2, maka RPJM-D ke-3 ditujukan kepada pemantapan pembangunan secara menyeluruh dengan penekanan pada pembangunan daya saing kompetitif perekonomian berlandaskan keunggulan sumberdaya alam dan sumberdaya manusia Sumatera Utara yang berkualitas yang berkemampuan ilmu pengetahuan dan teknologi yang semakin meningkat.</w:t>
      </w:r>
    </w:p>
    <w:p w:rsidR="0014742D" w:rsidRPr="0014742D" w:rsidRDefault="0014742D" w:rsidP="0014742D">
      <w:pPr>
        <w:spacing w:line="360" w:lineRule="auto"/>
        <w:jc w:val="both"/>
        <w:rPr>
          <w:rFonts w:ascii="Century Gothic" w:hAnsi="Century Gothic" w:cs="Arial"/>
          <w:lang w:val="id-ID"/>
        </w:rPr>
      </w:pPr>
    </w:p>
    <w:p w:rsidR="0014742D" w:rsidRPr="0014742D" w:rsidRDefault="0014742D" w:rsidP="0014742D">
      <w:pPr>
        <w:autoSpaceDE w:val="0"/>
        <w:autoSpaceDN w:val="0"/>
        <w:adjustRightInd w:val="0"/>
        <w:spacing w:line="360" w:lineRule="auto"/>
        <w:ind w:left="567"/>
        <w:jc w:val="both"/>
        <w:rPr>
          <w:rFonts w:ascii="Century Gothic" w:hAnsi="Century Gothic" w:cs="Arial"/>
          <w:lang w:val="id-ID"/>
        </w:rPr>
      </w:pPr>
      <w:r w:rsidRPr="0014742D">
        <w:rPr>
          <w:rFonts w:ascii="Century Gothic" w:hAnsi="Century Gothic" w:cs="Arial"/>
          <w:lang w:val="id-ID"/>
        </w:rPr>
        <w:t>Sejalan dengan tercipta dan terpeliharanya rasa aman, damai dan tumbuhnya demokratisme masyarakat yang ditandai dari semakin mantapnya pertumbuhan nilai-nilai demokrasi ditengah-</w:t>
      </w:r>
      <w:r w:rsidRPr="0014742D">
        <w:rPr>
          <w:rFonts w:ascii="Century Gothic" w:hAnsi="Century Gothic" w:cs="Arial"/>
          <w:lang w:val="id-ID"/>
        </w:rPr>
        <w:lastRenderedPageBreak/>
        <w:t>tengah masyarakat serta tumbuhnya sumberdaya manusia yang berkualitas sebagai produk dari RPJP-D ke-1 dan RPJP-D ke-2, maka Sumatera Utara akan sudah berada pada posisi yang cukup baik untuk menumbuhkan dan memacu daya saing melalui transformasi daya saing komparatif berbasis sumberdaya alam menjadi daya saing kompetitif berbasis sumberdaya manusia dan sumberdaya alam.</w:t>
      </w:r>
    </w:p>
    <w:p w:rsidR="0014742D" w:rsidRPr="0014742D" w:rsidRDefault="0014742D" w:rsidP="0014742D">
      <w:pPr>
        <w:autoSpaceDE w:val="0"/>
        <w:autoSpaceDN w:val="0"/>
        <w:adjustRightInd w:val="0"/>
        <w:spacing w:line="360" w:lineRule="auto"/>
        <w:ind w:left="567"/>
        <w:jc w:val="both"/>
        <w:rPr>
          <w:rFonts w:ascii="Century Gothic" w:hAnsi="Century Gothic" w:cs="Arial"/>
          <w:lang w:val="id-ID"/>
        </w:rPr>
      </w:pPr>
    </w:p>
    <w:p w:rsidR="0014742D" w:rsidRPr="0014742D" w:rsidRDefault="0014742D" w:rsidP="0014742D">
      <w:pPr>
        <w:spacing w:line="360" w:lineRule="auto"/>
        <w:ind w:left="567"/>
        <w:jc w:val="both"/>
        <w:rPr>
          <w:rFonts w:ascii="Century Gothic" w:hAnsi="Century Gothic" w:cs="Arial"/>
          <w:b/>
          <w:lang w:val="id-ID"/>
        </w:rPr>
      </w:pPr>
      <w:r w:rsidRPr="0014742D">
        <w:rPr>
          <w:rFonts w:ascii="Century Gothic" w:hAnsi="Century Gothic" w:cs="Arial"/>
          <w:b/>
          <w:lang w:val="sv-SE"/>
        </w:rPr>
        <w:t>RPJM-D  ke-4 (20</w:t>
      </w:r>
      <w:r w:rsidRPr="0014742D">
        <w:rPr>
          <w:rFonts w:ascii="Century Gothic" w:hAnsi="Century Gothic" w:cs="Arial"/>
          <w:b/>
          <w:lang w:val="id-ID"/>
        </w:rPr>
        <w:t>19</w:t>
      </w:r>
      <w:r w:rsidRPr="0014742D">
        <w:rPr>
          <w:rFonts w:ascii="Century Gothic" w:hAnsi="Century Gothic" w:cs="Arial"/>
          <w:b/>
          <w:lang w:val="sv-SE"/>
        </w:rPr>
        <w:t>-202</w:t>
      </w:r>
      <w:r w:rsidRPr="0014742D">
        <w:rPr>
          <w:rFonts w:ascii="Century Gothic" w:hAnsi="Century Gothic" w:cs="Arial"/>
          <w:b/>
          <w:lang w:val="id-ID"/>
        </w:rPr>
        <w:t>3</w:t>
      </w:r>
      <w:r w:rsidRPr="0014742D">
        <w:rPr>
          <w:rFonts w:ascii="Century Gothic" w:hAnsi="Century Gothic" w:cs="Arial"/>
          <w:b/>
          <w:lang w:val="sv-SE"/>
        </w:rPr>
        <w:t>)</w:t>
      </w:r>
    </w:p>
    <w:p w:rsidR="0014742D" w:rsidRPr="0014742D" w:rsidRDefault="0014742D" w:rsidP="0014742D">
      <w:pPr>
        <w:spacing w:line="360" w:lineRule="auto"/>
        <w:ind w:left="567"/>
        <w:jc w:val="both"/>
        <w:rPr>
          <w:rFonts w:ascii="Century Gothic" w:hAnsi="Century Gothic" w:cs="Arial"/>
          <w:lang w:val="sv-SE"/>
        </w:rPr>
      </w:pPr>
      <w:r w:rsidRPr="0014742D">
        <w:rPr>
          <w:rFonts w:ascii="Century Gothic" w:hAnsi="Century Gothic" w:cs="Arial"/>
          <w:lang w:val="sv-SE"/>
        </w:rPr>
        <w:t xml:space="preserve">Berdasarkan pelaksanaan, pencapaian dan sebagai keberlanjutan RPJM-D ke-3, maka RPJM-D ke-4 ditujukan kepada perwujudan masyarakat Sumatera Utara yang memiliki tingkat kemandirian yang tinggi, semakin makmur, berkeadilan dan maju melalui percepatan pembangunan semua bidang telah berhasil ditumbuhkan dalam RPJP-D ke-3 dengan fokus pemantapan struktur ekonomi kokoh berlandaskan keunggulan kompetitif yang didukung oleh semberdaya manusia yang berkualitas dan sumberdaya alam yang lestari. Diperkirakan pada akhir periode RPJM-D ke-4, Sumatera Utara akan sudah memiliki struktur ekonomi tangguh dengan kontribusi sektor sekunder (industri) sebesar 45 %, sektor primer sebesar 20 %, sektor tertier dan sektor lainnya sebesar 15 %.  </w:t>
      </w:r>
    </w:p>
    <w:p w:rsidR="0014742D" w:rsidRPr="0014742D" w:rsidRDefault="0014742D" w:rsidP="0014742D">
      <w:pPr>
        <w:spacing w:line="360" w:lineRule="auto"/>
        <w:jc w:val="both"/>
        <w:rPr>
          <w:rFonts w:ascii="Century Gothic" w:hAnsi="Century Gothic" w:cs="Arial"/>
          <w:lang w:val="sv-SE"/>
        </w:rPr>
      </w:pPr>
    </w:p>
    <w:p w:rsidR="0014742D" w:rsidRPr="0014742D" w:rsidRDefault="0014742D" w:rsidP="0014742D">
      <w:pPr>
        <w:autoSpaceDE w:val="0"/>
        <w:autoSpaceDN w:val="0"/>
        <w:adjustRightInd w:val="0"/>
        <w:spacing w:line="360" w:lineRule="auto"/>
        <w:ind w:left="567"/>
        <w:jc w:val="both"/>
        <w:rPr>
          <w:rFonts w:ascii="Century Gothic" w:hAnsi="Century Gothic" w:cs="Arial"/>
          <w:lang w:val="id-ID"/>
        </w:rPr>
      </w:pPr>
      <w:r w:rsidRPr="0014742D">
        <w:rPr>
          <w:rFonts w:ascii="Century Gothic" w:hAnsi="Century Gothic" w:cs="Arial"/>
          <w:lang w:val="sv-SE"/>
        </w:rPr>
        <w:t xml:space="preserve">Dalam tahap ini semua hasil-hasil pembangunan yang telah berhasil ditumbuhkan dan dikembangkan dalam ketiga tahap sebelumnya kemudian dimantapkan dan diperkokoh untuk menghindarkan terjadinya arus balik apabila terjadi perubahan </w:t>
      </w:r>
      <w:r w:rsidRPr="0014742D">
        <w:rPr>
          <w:rFonts w:ascii="Century Gothic" w:hAnsi="Century Gothic" w:cs="Arial"/>
          <w:lang w:val="sv-SE"/>
        </w:rPr>
        <w:lastRenderedPageBreak/>
        <w:t xml:space="preserve">lingkungan eksternal yang tak terduga dan tak diharapkan. Kesejahteraan masyarakat harus mampu menunjukkan ukuran-ukuran nyata seperti tersedianya lapangan kerja yang berkualitas (menantang dan berdaya saing), meningkatnya derajad konsumsi akibat peningkatan pemekerjaan dan pendapatan,  meningkatnya derajad pendidikan akibat tersedianya sarana pendidikan formal dan non-formal yang berkualitas didukung oleh </w:t>
      </w:r>
      <w:r w:rsidRPr="0014742D">
        <w:rPr>
          <w:rFonts w:ascii="Century Gothic" w:hAnsi="Century Gothic" w:cs="Arial"/>
          <w:i/>
          <w:lang w:val="sv-SE"/>
        </w:rPr>
        <w:t>e-educatian system</w:t>
      </w:r>
      <w:r w:rsidRPr="0014742D">
        <w:rPr>
          <w:rFonts w:ascii="Century Gothic" w:hAnsi="Century Gothic" w:cs="Arial"/>
          <w:lang w:val="sv-SE"/>
        </w:rPr>
        <w:t xml:space="preserve"> yang semakin luas, tercukupinya pasokan listrik, air, bahan pangan bermutu dan bergizi secara merata, mantapnya sistem pengelolaan kesehatan, sistem jaminan sosial dan lain-lain. Hal-hal yang masih dinilai lemah perlu diperbaiki, ditumbuhkan dan dimantapkan dalam tahap ini</w:t>
      </w:r>
      <w:r w:rsidRPr="0014742D">
        <w:rPr>
          <w:rFonts w:ascii="Century Gothic" w:hAnsi="Century Gothic" w:cs="Arial"/>
          <w:lang w:val="id-ID"/>
        </w:rPr>
        <w:t xml:space="preserve"> termasuk peningkatan volume dan kualitas infrastruktur jalan, jembatan, </w:t>
      </w:r>
      <w:r w:rsidRPr="0014742D">
        <w:rPr>
          <w:rFonts w:ascii="Century Gothic" w:hAnsi="Century Gothic" w:cs="Arial"/>
          <w:lang w:val="sv-SE"/>
        </w:rPr>
        <w:t xml:space="preserve">pembangunan transportasi laut dan udara, </w:t>
      </w:r>
      <w:r w:rsidRPr="0014742D">
        <w:rPr>
          <w:rFonts w:ascii="Century Gothic" w:hAnsi="Century Gothic" w:cs="Arial"/>
          <w:lang w:val="id-ID"/>
        </w:rPr>
        <w:t>sumberdaya air termasuk pembangunan irigasi dan penyediaan air bersih/minum, tenaga listrik yang mampu mengikuti pertumbuhan kebutuhan dalam menunjang pembangunan ekonomi dan wilayah secara berkelanjutan</w:t>
      </w:r>
      <w:r w:rsidRPr="0014742D">
        <w:rPr>
          <w:rFonts w:ascii="Century Gothic" w:hAnsi="Century Gothic" w:cs="Arial"/>
          <w:lang w:val="sv-SE"/>
        </w:rPr>
        <w:t>.</w:t>
      </w:r>
    </w:p>
    <w:p w:rsidR="0014742D" w:rsidRPr="0014742D" w:rsidRDefault="0014742D" w:rsidP="0014742D">
      <w:pPr>
        <w:autoSpaceDE w:val="0"/>
        <w:autoSpaceDN w:val="0"/>
        <w:adjustRightInd w:val="0"/>
        <w:spacing w:line="360" w:lineRule="auto"/>
        <w:ind w:left="567"/>
        <w:jc w:val="both"/>
        <w:rPr>
          <w:rFonts w:ascii="Century Gothic" w:hAnsi="Century Gothic" w:cs="Arial"/>
          <w:lang w:val="id-ID"/>
        </w:rPr>
      </w:pPr>
    </w:p>
    <w:p w:rsidR="0014742D" w:rsidRPr="0014742D" w:rsidRDefault="0014742D" w:rsidP="0014742D">
      <w:pPr>
        <w:spacing w:line="360" w:lineRule="auto"/>
        <w:ind w:firstLine="567"/>
        <w:jc w:val="both"/>
        <w:rPr>
          <w:rFonts w:ascii="Century Gothic" w:hAnsi="Century Gothic" w:cs="Arial"/>
          <w:lang w:val="id-ID"/>
        </w:rPr>
      </w:pPr>
      <w:r w:rsidRPr="0014742D">
        <w:rPr>
          <w:rFonts w:ascii="Century Gothic" w:hAnsi="Century Gothic" w:cs="Arial"/>
          <w:lang w:val="sv-SE"/>
        </w:rPr>
        <w:t>Tahap Berikutnya Tahun 2024-2025</w:t>
      </w:r>
    </w:p>
    <w:p w:rsidR="0014742D" w:rsidRPr="0014742D" w:rsidRDefault="0014742D" w:rsidP="0014742D">
      <w:pPr>
        <w:autoSpaceDE w:val="0"/>
        <w:autoSpaceDN w:val="0"/>
        <w:adjustRightInd w:val="0"/>
        <w:spacing w:line="360" w:lineRule="auto"/>
        <w:ind w:left="567"/>
        <w:jc w:val="both"/>
        <w:rPr>
          <w:rFonts w:ascii="Century Gothic" w:hAnsi="Century Gothic" w:cs="Arial"/>
          <w:lang w:val="id-ID"/>
        </w:rPr>
      </w:pPr>
      <w:r w:rsidRPr="0014742D">
        <w:rPr>
          <w:rFonts w:ascii="Century Gothic" w:hAnsi="Century Gothic" w:cs="Arial"/>
          <w:lang w:val="sv-SE"/>
        </w:rPr>
        <w:t>Dalam rangka memantapkan pembangunan yang berkelanjutan, disamping RPJPD ini digunakan Pedoman Perencanaan juga Gubernur terpilih periode 2018-2023 akan menyusun Perencanaan Pembangunan Jangka Panjang berikutnya untuk menjaga pembangunan yang berkelanjutan dalam mencapai tujuan dan cita-cita negara dalam wadah NKRI.</w:t>
      </w:r>
    </w:p>
    <w:p w:rsidR="00341322" w:rsidRPr="00341322" w:rsidRDefault="00341322" w:rsidP="00341322">
      <w:pPr>
        <w:autoSpaceDE w:val="0"/>
        <w:autoSpaceDN w:val="0"/>
        <w:adjustRightInd w:val="0"/>
        <w:spacing w:before="120" w:line="360" w:lineRule="auto"/>
        <w:ind w:left="567" w:hanging="567"/>
        <w:jc w:val="both"/>
        <w:rPr>
          <w:rFonts w:ascii="Century Gothic" w:hAnsi="Century Gothic" w:cs="Arial,Bold"/>
          <w:b/>
          <w:bCs/>
          <w:lang w:val="id-ID"/>
        </w:rPr>
      </w:pPr>
      <w:r>
        <w:rPr>
          <w:rFonts w:ascii="Century Gothic" w:hAnsi="Century Gothic" w:cs="Arial,Bold"/>
          <w:b/>
          <w:bCs/>
          <w:lang w:val="id-ID"/>
        </w:rPr>
        <w:lastRenderedPageBreak/>
        <w:t>5.2</w:t>
      </w:r>
      <w:r>
        <w:rPr>
          <w:rFonts w:ascii="Century Gothic" w:hAnsi="Century Gothic" w:cs="Arial,Bold"/>
          <w:b/>
          <w:bCs/>
          <w:lang w:val="id-ID"/>
        </w:rPr>
        <w:tab/>
      </w:r>
      <w:r w:rsidR="009C5D4C">
        <w:rPr>
          <w:rFonts w:ascii="Century Gothic" w:hAnsi="Century Gothic" w:cs="Arial,Bold"/>
          <w:b/>
          <w:bCs/>
          <w:lang w:val="id-ID"/>
        </w:rPr>
        <w:t xml:space="preserve">SASARAN POKOK DAN </w:t>
      </w:r>
      <w:r w:rsidR="009C5D4C" w:rsidRPr="006A3408">
        <w:rPr>
          <w:rFonts w:ascii="Century Gothic" w:hAnsi="Century Gothic" w:cs="Arial,Bold"/>
          <w:b/>
          <w:bCs/>
        </w:rPr>
        <w:t>ARAH PEMBANGUNAN KOTA BINJAI</w:t>
      </w:r>
    </w:p>
    <w:p w:rsidR="009C5D4C" w:rsidRDefault="009C5D4C" w:rsidP="000F4C79">
      <w:pPr>
        <w:autoSpaceDE w:val="0"/>
        <w:autoSpaceDN w:val="0"/>
        <w:adjustRightInd w:val="0"/>
        <w:spacing w:before="120" w:line="360" w:lineRule="auto"/>
        <w:ind w:left="547"/>
        <w:jc w:val="both"/>
        <w:rPr>
          <w:rFonts w:ascii="Century Gothic" w:hAnsi="Century Gothic" w:cs="Arial"/>
          <w:b/>
          <w:lang w:val="id-ID"/>
        </w:rPr>
      </w:pPr>
      <w:r>
        <w:rPr>
          <w:rFonts w:ascii="Century Gothic" w:hAnsi="Century Gothic" w:cs="Arial"/>
          <w:b/>
          <w:lang w:val="id-ID"/>
        </w:rPr>
        <w:t>5.1.1</w:t>
      </w:r>
      <w:r w:rsidRPr="009C5D4C">
        <w:rPr>
          <w:rFonts w:ascii="Century Gothic" w:hAnsi="Century Gothic" w:cs="Arial"/>
          <w:b/>
          <w:lang w:val="id-ID"/>
        </w:rPr>
        <w:t xml:space="preserve">. </w:t>
      </w:r>
      <w:r>
        <w:rPr>
          <w:rFonts w:ascii="Century Gothic" w:hAnsi="Century Gothic" w:cs="Arial"/>
          <w:b/>
          <w:lang w:val="id-ID"/>
        </w:rPr>
        <w:t>Sasaran Poko</w:t>
      </w:r>
      <w:r w:rsidR="005D6F68">
        <w:rPr>
          <w:rFonts w:ascii="Century Gothic" w:hAnsi="Century Gothic" w:cs="Arial"/>
          <w:b/>
          <w:lang w:val="id-ID"/>
        </w:rPr>
        <w:t>k</w:t>
      </w:r>
      <w:r w:rsidRPr="009C5D4C">
        <w:rPr>
          <w:rFonts w:ascii="Century Gothic" w:hAnsi="Century Gothic" w:cs="Arial"/>
          <w:b/>
          <w:lang w:val="id-ID"/>
        </w:rPr>
        <w:t xml:space="preserve"> Pembangunan Kota Binjai</w:t>
      </w:r>
    </w:p>
    <w:p w:rsidR="005D6F68" w:rsidRPr="006A3408" w:rsidRDefault="005D6F68" w:rsidP="005D6F68">
      <w:pPr>
        <w:autoSpaceDE w:val="0"/>
        <w:autoSpaceDN w:val="0"/>
        <w:adjustRightInd w:val="0"/>
        <w:spacing w:before="120" w:line="360" w:lineRule="auto"/>
        <w:ind w:left="709"/>
        <w:jc w:val="both"/>
        <w:rPr>
          <w:rFonts w:ascii="Century Gothic" w:hAnsi="Century Gothic" w:cs="Arial"/>
        </w:rPr>
      </w:pPr>
      <w:r w:rsidRPr="006A3408">
        <w:rPr>
          <w:rFonts w:ascii="Century Gothic" w:hAnsi="Century Gothic" w:cs="Arial"/>
        </w:rPr>
        <w:t xml:space="preserve">Sebagai ukuran tercapainya Kota Binjai sebagai Kota Pusat Pelayanan Jasa, </w:t>
      </w:r>
      <w:r>
        <w:rPr>
          <w:rFonts w:ascii="Century Gothic" w:hAnsi="Century Gothic" w:cs="Arial"/>
        </w:rPr>
        <w:t xml:space="preserve">Perdagangan dan Industri </w:t>
      </w:r>
      <w:r w:rsidRPr="006A3408">
        <w:rPr>
          <w:rFonts w:ascii="Century Gothic" w:hAnsi="Century Gothic" w:cs="Arial"/>
        </w:rPr>
        <w:t xml:space="preserve">yang Berwawasan Lingkungan maka pembangunan jangka panjang dalam 20 tahun mendatang difokuskan pada pencapaian sasaran-sasaran pokok </w:t>
      </w:r>
      <w:r>
        <w:rPr>
          <w:rFonts w:ascii="Century Gothic" w:hAnsi="Century Gothic" w:cs="Arial"/>
          <w:lang w:val="id-ID"/>
        </w:rPr>
        <w:t xml:space="preserve">pembangunan </w:t>
      </w:r>
      <w:r w:rsidRPr="006A3408">
        <w:rPr>
          <w:rFonts w:ascii="Century Gothic" w:hAnsi="Century Gothic" w:cs="Arial"/>
        </w:rPr>
        <w:t>sebagai berikut.</w:t>
      </w:r>
    </w:p>
    <w:p w:rsidR="005D6F68" w:rsidRPr="006A3408" w:rsidRDefault="005D6F68" w:rsidP="005D6F68">
      <w:pPr>
        <w:autoSpaceDE w:val="0"/>
        <w:autoSpaceDN w:val="0"/>
        <w:adjustRightInd w:val="0"/>
        <w:spacing w:before="120" w:line="360" w:lineRule="auto"/>
        <w:ind w:left="1134" w:hanging="425"/>
        <w:jc w:val="both"/>
        <w:rPr>
          <w:rFonts w:ascii="Century Gothic" w:hAnsi="Century Gothic" w:cs="Arial,Bold"/>
          <w:b/>
          <w:bCs/>
        </w:rPr>
      </w:pPr>
      <w:r w:rsidRPr="006A3408">
        <w:rPr>
          <w:rFonts w:ascii="Century Gothic" w:hAnsi="Century Gothic" w:cs="Arial,Bold"/>
          <w:b/>
          <w:bCs/>
        </w:rPr>
        <w:t>A.</w:t>
      </w:r>
      <w:r w:rsidRPr="006A3408">
        <w:rPr>
          <w:rFonts w:ascii="Century Gothic" w:hAnsi="Century Gothic" w:cs="Arial,Bold"/>
          <w:b/>
          <w:bCs/>
        </w:rPr>
        <w:tab/>
        <w:t>Keunggulan daya saing Kota Binjai khususnya sektor jasa, perdagangan, industri untuk mencapai Kota Binjai yang lebih makmur dan sejahtera</w:t>
      </w:r>
      <w:r w:rsidRPr="006A3408">
        <w:rPr>
          <w:rFonts w:ascii="Century Gothic" w:hAnsi="Century Gothic" w:cs="Arial"/>
        </w:rPr>
        <w:t>, ditunjukkan oleh:</w:t>
      </w:r>
      <w:r w:rsidRPr="006A3408">
        <w:rPr>
          <w:rFonts w:ascii="Century Gothic" w:hAnsi="Century Gothic" w:cs="Arial,Bold"/>
          <w:b/>
          <w:bCs/>
        </w:rPr>
        <w:t xml:space="preserve"> </w:t>
      </w:r>
    </w:p>
    <w:p w:rsidR="000815E5" w:rsidRDefault="005D6F68" w:rsidP="000815E5">
      <w:pPr>
        <w:pStyle w:val="ListParagraph"/>
        <w:numPr>
          <w:ilvl w:val="0"/>
          <w:numId w:val="41"/>
        </w:numPr>
        <w:autoSpaceDE w:val="0"/>
        <w:autoSpaceDN w:val="0"/>
        <w:adjustRightInd w:val="0"/>
        <w:spacing w:before="120" w:line="360" w:lineRule="auto"/>
        <w:ind w:left="1417" w:hanging="357"/>
        <w:contextualSpacing w:val="0"/>
        <w:jc w:val="both"/>
        <w:rPr>
          <w:rFonts w:ascii="Century Gothic" w:hAnsi="Century Gothic" w:cs="Arial"/>
          <w:sz w:val="24"/>
          <w:szCs w:val="24"/>
          <w:lang w:val="id-ID"/>
        </w:rPr>
      </w:pPr>
      <w:r w:rsidRPr="000815E5">
        <w:rPr>
          <w:rFonts w:ascii="Century Gothic" w:hAnsi="Century Gothic" w:cs="Arial"/>
          <w:sz w:val="24"/>
          <w:szCs w:val="24"/>
        </w:rPr>
        <w:t>Tercapainya pertumbuhan ekonomi yang berkesinambungan sehingga</w:t>
      </w:r>
      <w:r w:rsidRPr="000815E5">
        <w:rPr>
          <w:rFonts w:ascii="Century Gothic" w:hAnsi="Century Gothic" w:cs="Arial,Bold"/>
          <w:b/>
          <w:bCs/>
          <w:sz w:val="24"/>
          <w:szCs w:val="24"/>
        </w:rPr>
        <w:t xml:space="preserve"> </w:t>
      </w:r>
      <w:r w:rsidRPr="000815E5">
        <w:rPr>
          <w:rFonts w:ascii="Century Gothic" w:hAnsi="Century Gothic" w:cs="Arial"/>
          <w:sz w:val="24"/>
          <w:szCs w:val="24"/>
        </w:rPr>
        <w:t>pendapatan perkapita naik di atas rata-rata pertumbuhan Propinsi. Peningkatan kualitas SDM Indonesia ditandai</w:t>
      </w:r>
      <w:r w:rsidRPr="000815E5">
        <w:rPr>
          <w:rFonts w:ascii="Century Gothic" w:hAnsi="Century Gothic" w:cs="Arial,Bold"/>
          <w:b/>
          <w:bCs/>
          <w:sz w:val="24"/>
          <w:szCs w:val="24"/>
        </w:rPr>
        <w:t xml:space="preserve"> </w:t>
      </w:r>
      <w:r w:rsidRPr="000815E5">
        <w:rPr>
          <w:rFonts w:ascii="Century Gothic" w:hAnsi="Century Gothic" w:cs="Arial"/>
          <w:sz w:val="24"/>
          <w:szCs w:val="24"/>
        </w:rPr>
        <w:t>dengan meningkatnya Indeks Pembangunan Manusia (IPM), serta tercapainya pertumbuhan penduduk yang rendah di bawah 1 persen.</w:t>
      </w:r>
    </w:p>
    <w:p w:rsidR="000815E5" w:rsidRPr="000815E5" w:rsidRDefault="005D6F68" w:rsidP="000815E5">
      <w:pPr>
        <w:pStyle w:val="ListParagraph"/>
        <w:numPr>
          <w:ilvl w:val="0"/>
          <w:numId w:val="41"/>
        </w:numPr>
        <w:autoSpaceDE w:val="0"/>
        <w:autoSpaceDN w:val="0"/>
        <w:adjustRightInd w:val="0"/>
        <w:spacing w:before="120" w:line="360" w:lineRule="auto"/>
        <w:ind w:left="1418"/>
        <w:jc w:val="both"/>
        <w:rPr>
          <w:rFonts w:ascii="Century Gothic" w:hAnsi="Century Gothic" w:cs="Arial"/>
          <w:sz w:val="24"/>
          <w:szCs w:val="24"/>
          <w:lang w:val="id-ID"/>
        </w:rPr>
      </w:pPr>
      <w:r w:rsidRPr="000815E5">
        <w:rPr>
          <w:rFonts w:ascii="Century Gothic" w:hAnsi="Century Gothic" w:cs="Arial"/>
          <w:sz w:val="24"/>
          <w:szCs w:val="24"/>
        </w:rPr>
        <w:t>Ter</w:t>
      </w:r>
      <w:r w:rsidRPr="000815E5">
        <w:rPr>
          <w:rFonts w:ascii="Century Gothic" w:hAnsi="Century Gothic" w:cs="Arial"/>
        </w:rPr>
        <w:t>bangunnya struktur perekonomian kota yang kokoh berlandaskan keunggulan kompetitif. Sektor jasa dan perdagangan, hotel dan restoran dan terkait dengan sektor angkutan dan komunikasi, sektor keuangan, persewaan dan jasa perusahaan serta didukung oleh ketersediaan listrik, gas dan air minum diharapkan menjadi basis aktivitas ekonomi yang dikelola secara efisien dan menghasilkan komoditi berkualitas dengan produktivitas yang tinggi, serta sektor jasa yang perannya meningkat dengan kualitas pelayanan lebih bermutu dan berdaya saing tinggi.</w:t>
      </w:r>
    </w:p>
    <w:p w:rsidR="000815E5" w:rsidRPr="000815E5" w:rsidRDefault="000815E5" w:rsidP="000815E5">
      <w:pPr>
        <w:pStyle w:val="ListParagraph"/>
        <w:numPr>
          <w:ilvl w:val="0"/>
          <w:numId w:val="41"/>
        </w:numPr>
        <w:autoSpaceDE w:val="0"/>
        <w:autoSpaceDN w:val="0"/>
        <w:adjustRightInd w:val="0"/>
        <w:spacing w:before="120" w:line="360" w:lineRule="auto"/>
        <w:ind w:left="1418"/>
        <w:jc w:val="both"/>
        <w:rPr>
          <w:rFonts w:ascii="Century Gothic" w:hAnsi="Century Gothic" w:cs="Arial"/>
          <w:sz w:val="24"/>
          <w:szCs w:val="24"/>
          <w:lang w:val="id-ID"/>
        </w:rPr>
      </w:pPr>
      <w:r w:rsidRPr="000815E5">
        <w:rPr>
          <w:rFonts w:ascii="Century Gothic" w:hAnsi="Century Gothic" w:cs="Arial"/>
          <w:lang w:val="id-ID"/>
        </w:rPr>
        <w:lastRenderedPageBreak/>
        <w:t>Peningkatan kemandirian masyarakat yang kompetitif secara ekonomi.</w:t>
      </w:r>
    </w:p>
    <w:p w:rsidR="000815E5" w:rsidRPr="00216D00" w:rsidRDefault="000815E5" w:rsidP="000815E5">
      <w:pPr>
        <w:pStyle w:val="ListParagraph"/>
        <w:numPr>
          <w:ilvl w:val="0"/>
          <w:numId w:val="41"/>
        </w:numPr>
        <w:autoSpaceDE w:val="0"/>
        <w:autoSpaceDN w:val="0"/>
        <w:adjustRightInd w:val="0"/>
        <w:spacing w:before="120" w:line="360" w:lineRule="auto"/>
        <w:ind w:left="1418"/>
        <w:jc w:val="both"/>
        <w:rPr>
          <w:rFonts w:ascii="Century Gothic" w:hAnsi="Century Gothic" w:cs="Arial"/>
          <w:sz w:val="24"/>
          <w:szCs w:val="24"/>
          <w:lang w:val="id-ID"/>
        </w:rPr>
      </w:pPr>
      <w:r w:rsidRPr="000815E5">
        <w:rPr>
          <w:rFonts w:ascii="Century Gothic" w:hAnsi="Century Gothic" w:cs="Arial"/>
          <w:lang w:val="id-ID"/>
        </w:rPr>
        <w:t>Tercapainya pendapatan perkapita Kota Binjai dalam kisaran US$7.100</w:t>
      </w:r>
      <w:r w:rsidR="00216D00">
        <w:rPr>
          <w:rFonts w:ascii="Century Gothic" w:hAnsi="Century Gothic" w:cs="Arial"/>
          <w:lang w:val="id-ID"/>
        </w:rPr>
        <w:t>.</w:t>
      </w:r>
    </w:p>
    <w:p w:rsidR="00216D00" w:rsidRPr="00216D00" w:rsidRDefault="00216D00" w:rsidP="000815E5">
      <w:pPr>
        <w:pStyle w:val="ListParagraph"/>
        <w:numPr>
          <w:ilvl w:val="0"/>
          <w:numId w:val="41"/>
        </w:numPr>
        <w:autoSpaceDE w:val="0"/>
        <w:autoSpaceDN w:val="0"/>
        <w:adjustRightInd w:val="0"/>
        <w:spacing w:before="120" w:line="360" w:lineRule="auto"/>
        <w:ind w:left="1418"/>
        <w:jc w:val="both"/>
        <w:rPr>
          <w:rFonts w:ascii="Century Gothic" w:hAnsi="Century Gothic" w:cs="Arial"/>
          <w:sz w:val="24"/>
          <w:szCs w:val="24"/>
          <w:lang w:val="id-ID"/>
        </w:rPr>
      </w:pPr>
      <w:r>
        <w:rPr>
          <w:rFonts w:ascii="Century Gothic" w:hAnsi="Century Gothic" w:cs="Arial"/>
          <w:lang w:val="id-ID"/>
        </w:rPr>
        <w:t>Perbaikan struktur ekonomi dengan kontribusi sektor sekunder sebesar 45%, sektor primer 20%, sektor tersier 25% dan sektor lainnya sebesar 5%.</w:t>
      </w:r>
    </w:p>
    <w:p w:rsidR="00216D00" w:rsidRPr="00216D00" w:rsidRDefault="00216D00" w:rsidP="000815E5">
      <w:pPr>
        <w:pStyle w:val="ListParagraph"/>
        <w:numPr>
          <w:ilvl w:val="0"/>
          <w:numId w:val="41"/>
        </w:numPr>
        <w:autoSpaceDE w:val="0"/>
        <w:autoSpaceDN w:val="0"/>
        <w:adjustRightInd w:val="0"/>
        <w:spacing w:before="120" w:line="360" w:lineRule="auto"/>
        <w:ind w:left="1418"/>
        <w:jc w:val="both"/>
        <w:rPr>
          <w:rFonts w:ascii="Century Gothic" w:hAnsi="Century Gothic" w:cs="Arial"/>
          <w:sz w:val="24"/>
          <w:szCs w:val="24"/>
          <w:lang w:val="id-ID"/>
        </w:rPr>
      </w:pPr>
      <w:r>
        <w:rPr>
          <w:rFonts w:ascii="Century Gothic" w:hAnsi="Century Gothic" w:cs="Arial"/>
          <w:lang w:val="id-ID"/>
        </w:rPr>
        <w:t>Jumlah penduduk miskin kurang dari 5%.</w:t>
      </w:r>
    </w:p>
    <w:p w:rsidR="00216D00" w:rsidRPr="00216D00" w:rsidRDefault="00216D00" w:rsidP="000815E5">
      <w:pPr>
        <w:pStyle w:val="ListParagraph"/>
        <w:numPr>
          <w:ilvl w:val="0"/>
          <w:numId w:val="41"/>
        </w:numPr>
        <w:autoSpaceDE w:val="0"/>
        <w:autoSpaceDN w:val="0"/>
        <w:adjustRightInd w:val="0"/>
        <w:spacing w:before="120" w:line="360" w:lineRule="auto"/>
        <w:ind w:left="1418"/>
        <w:jc w:val="both"/>
        <w:rPr>
          <w:rFonts w:ascii="Century Gothic" w:hAnsi="Century Gothic" w:cs="Arial"/>
          <w:sz w:val="24"/>
          <w:szCs w:val="24"/>
          <w:lang w:val="id-ID"/>
        </w:rPr>
      </w:pPr>
      <w:r>
        <w:rPr>
          <w:rFonts w:ascii="Century Gothic" w:hAnsi="Century Gothic" w:cs="Arial"/>
          <w:lang w:val="id-ID"/>
        </w:rPr>
        <w:t>Terciptanya kawasan-kawasan cepat tumbuh.</w:t>
      </w:r>
    </w:p>
    <w:p w:rsidR="00216D00" w:rsidRPr="00216D00" w:rsidRDefault="00216D00" w:rsidP="00216D00">
      <w:pPr>
        <w:autoSpaceDE w:val="0"/>
        <w:autoSpaceDN w:val="0"/>
        <w:adjustRightInd w:val="0"/>
        <w:spacing w:before="120" w:line="360" w:lineRule="auto"/>
        <w:jc w:val="both"/>
        <w:rPr>
          <w:rFonts w:ascii="Century Gothic" w:hAnsi="Century Gothic" w:cs="Arial"/>
          <w:lang w:val="id-ID"/>
        </w:rPr>
      </w:pPr>
    </w:p>
    <w:p w:rsidR="005D6F68" w:rsidRPr="006A3408" w:rsidRDefault="005D6F68" w:rsidP="005D6F68">
      <w:pPr>
        <w:tabs>
          <w:tab w:val="left" w:pos="1134"/>
        </w:tabs>
        <w:autoSpaceDE w:val="0"/>
        <w:autoSpaceDN w:val="0"/>
        <w:adjustRightInd w:val="0"/>
        <w:spacing w:before="120" w:line="360" w:lineRule="auto"/>
        <w:ind w:left="1134" w:hanging="414"/>
        <w:jc w:val="both"/>
        <w:rPr>
          <w:rFonts w:ascii="Century Gothic" w:hAnsi="Century Gothic" w:cs="Arial"/>
        </w:rPr>
      </w:pPr>
      <w:r w:rsidRPr="006A3408">
        <w:rPr>
          <w:rFonts w:ascii="Century Gothic" w:hAnsi="Century Gothic" w:cs="Arial,Bold"/>
          <w:b/>
          <w:bCs/>
        </w:rPr>
        <w:t>B.</w:t>
      </w:r>
      <w:r w:rsidRPr="006A3408">
        <w:rPr>
          <w:rFonts w:ascii="Century Gothic" w:hAnsi="Century Gothic" w:cs="Arial,Bold"/>
          <w:b/>
          <w:bCs/>
        </w:rPr>
        <w:tab/>
        <w:t>Terwujudnya predikat Kota Binjai sebagai Kota Pendidikan</w:t>
      </w:r>
      <w:r w:rsidRPr="006A3408">
        <w:rPr>
          <w:rFonts w:ascii="Century Gothic" w:hAnsi="Century Gothic" w:cs="Arial"/>
        </w:rPr>
        <w:t xml:space="preserve">, ditunjukkan oleh: </w:t>
      </w:r>
    </w:p>
    <w:p w:rsidR="005D6F68" w:rsidRPr="006A3408" w:rsidRDefault="005D6F68" w:rsidP="00663C98">
      <w:pPr>
        <w:pStyle w:val="ListParagraph"/>
        <w:numPr>
          <w:ilvl w:val="0"/>
          <w:numId w:val="28"/>
        </w:numPr>
        <w:autoSpaceDE w:val="0"/>
        <w:autoSpaceDN w:val="0"/>
        <w:adjustRightInd w:val="0"/>
        <w:spacing w:before="120" w:after="0" w:line="360" w:lineRule="auto"/>
        <w:ind w:left="1418" w:hanging="284"/>
        <w:contextualSpacing w:val="0"/>
        <w:jc w:val="both"/>
        <w:rPr>
          <w:rFonts w:ascii="Century Gothic" w:hAnsi="Century Gothic" w:cs="Arial"/>
          <w:sz w:val="24"/>
          <w:szCs w:val="24"/>
        </w:rPr>
      </w:pPr>
      <w:r w:rsidRPr="006A3408">
        <w:rPr>
          <w:rFonts w:ascii="Century Gothic" w:hAnsi="Century Gothic" w:cs="Arial"/>
          <w:sz w:val="24"/>
          <w:szCs w:val="24"/>
        </w:rPr>
        <w:t>Meningkatnya sarana dan prasarana pendidikan dan mewujudkan Pendidikan</w:t>
      </w:r>
      <w:r>
        <w:rPr>
          <w:rFonts w:ascii="Century Gothic" w:hAnsi="Century Gothic" w:cs="Arial"/>
          <w:sz w:val="24"/>
          <w:szCs w:val="24"/>
        </w:rPr>
        <w:t xml:space="preserve"> Tinggi negeri di Kota B</w:t>
      </w:r>
      <w:r w:rsidRPr="006A3408">
        <w:rPr>
          <w:rFonts w:ascii="Century Gothic" w:hAnsi="Century Gothic" w:cs="Arial"/>
          <w:sz w:val="24"/>
          <w:szCs w:val="24"/>
        </w:rPr>
        <w:t>injai</w:t>
      </w:r>
      <w:r>
        <w:rPr>
          <w:rFonts w:ascii="Century Gothic" w:hAnsi="Century Gothic" w:cs="Arial"/>
          <w:sz w:val="24"/>
          <w:szCs w:val="24"/>
        </w:rPr>
        <w:t>.</w:t>
      </w:r>
    </w:p>
    <w:p w:rsidR="005D6F68" w:rsidRPr="006A3408" w:rsidRDefault="00663C98" w:rsidP="00663C98">
      <w:pPr>
        <w:pStyle w:val="ListParagraph"/>
        <w:numPr>
          <w:ilvl w:val="0"/>
          <w:numId w:val="28"/>
        </w:numPr>
        <w:autoSpaceDE w:val="0"/>
        <w:autoSpaceDN w:val="0"/>
        <w:adjustRightInd w:val="0"/>
        <w:spacing w:before="120" w:after="0" w:line="360" w:lineRule="auto"/>
        <w:ind w:left="1418" w:hanging="284"/>
        <w:contextualSpacing w:val="0"/>
        <w:jc w:val="both"/>
        <w:rPr>
          <w:rFonts w:ascii="Century Gothic" w:hAnsi="Century Gothic" w:cs="Arial"/>
          <w:sz w:val="24"/>
          <w:szCs w:val="24"/>
        </w:rPr>
      </w:pPr>
      <w:r>
        <w:rPr>
          <w:rFonts w:ascii="Century Gothic" w:hAnsi="Century Gothic" w:cs="Arial"/>
          <w:sz w:val="24"/>
          <w:szCs w:val="24"/>
          <w:lang w:val="id-ID"/>
        </w:rPr>
        <w:t xml:space="preserve">Terpenuhinya </w:t>
      </w:r>
      <w:r w:rsidR="005D6F68" w:rsidRPr="006A3408">
        <w:rPr>
          <w:rFonts w:ascii="Century Gothic" w:hAnsi="Century Gothic" w:cs="Arial"/>
          <w:sz w:val="24"/>
          <w:szCs w:val="24"/>
        </w:rPr>
        <w:t xml:space="preserve">Kualitas pendidikan pada tingkat pendidikan dasar hingga </w:t>
      </w:r>
      <w:r w:rsidR="005D6F68">
        <w:rPr>
          <w:rFonts w:ascii="Century Gothic" w:hAnsi="Century Gothic" w:cs="Arial"/>
          <w:sz w:val="24"/>
          <w:szCs w:val="24"/>
        </w:rPr>
        <w:t>a</w:t>
      </w:r>
      <w:r w:rsidR="005D6F68" w:rsidRPr="006A3408">
        <w:rPr>
          <w:rFonts w:ascii="Century Gothic" w:hAnsi="Century Gothic" w:cs="Arial"/>
          <w:sz w:val="24"/>
          <w:szCs w:val="24"/>
        </w:rPr>
        <w:t>tas.</w:t>
      </w:r>
    </w:p>
    <w:p w:rsidR="00663C98" w:rsidRPr="00663C98" w:rsidRDefault="005D6F68" w:rsidP="00663C98">
      <w:pPr>
        <w:pStyle w:val="ListParagraph"/>
        <w:numPr>
          <w:ilvl w:val="0"/>
          <w:numId w:val="28"/>
        </w:numPr>
        <w:autoSpaceDE w:val="0"/>
        <w:autoSpaceDN w:val="0"/>
        <w:adjustRightInd w:val="0"/>
        <w:spacing w:before="120" w:after="0" w:line="360" w:lineRule="auto"/>
        <w:ind w:left="1418" w:hanging="284"/>
        <w:contextualSpacing w:val="0"/>
        <w:jc w:val="both"/>
        <w:rPr>
          <w:rFonts w:ascii="Century Gothic" w:hAnsi="Century Gothic" w:cs="Arial"/>
          <w:sz w:val="24"/>
          <w:szCs w:val="24"/>
        </w:rPr>
      </w:pPr>
      <w:r w:rsidRPr="006A3408">
        <w:rPr>
          <w:rFonts w:ascii="Century Gothic" w:hAnsi="Century Gothic" w:cs="Arial"/>
          <w:sz w:val="24"/>
          <w:szCs w:val="24"/>
        </w:rPr>
        <w:t>Tingkat kelulusan sekolah dasar dan menengah hingga mendekati angka 100 persen.</w:t>
      </w:r>
    </w:p>
    <w:p w:rsidR="00663C98" w:rsidRPr="00663C98" w:rsidRDefault="005D6F68" w:rsidP="00663C98">
      <w:pPr>
        <w:pStyle w:val="ListParagraph"/>
        <w:numPr>
          <w:ilvl w:val="0"/>
          <w:numId w:val="28"/>
        </w:numPr>
        <w:autoSpaceDE w:val="0"/>
        <w:autoSpaceDN w:val="0"/>
        <w:adjustRightInd w:val="0"/>
        <w:spacing w:before="120" w:after="0" w:line="360" w:lineRule="auto"/>
        <w:ind w:left="1418" w:hanging="284"/>
        <w:contextualSpacing w:val="0"/>
        <w:jc w:val="both"/>
        <w:rPr>
          <w:rFonts w:ascii="Century Gothic" w:hAnsi="Century Gothic" w:cs="Arial"/>
          <w:sz w:val="24"/>
          <w:szCs w:val="24"/>
        </w:rPr>
      </w:pPr>
      <w:r w:rsidRPr="00663C98">
        <w:rPr>
          <w:rFonts w:ascii="Century Gothic" w:hAnsi="Century Gothic" w:cs="Arial"/>
        </w:rPr>
        <w:t>Tercapainya program wajib belajar 12 tahun sehingga pendidikan minimal masyarakat Kota Binjai adalah setara SMU dan tidak ada anak usia didik yang putus sekolah.</w:t>
      </w:r>
    </w:p>
    <w:p w:rsidR="00663C98" w:rsidRPr="00663C98" w:rsidRDefault="00663C98" w:rsidP="00663C98">
      <w:pPr>
        <w:pStyle w:val="ListParagraph"/>
        <w:numPr>
          <w:ilvl w:val="0"/>
          <w:numId w:val="28"/>
        </w:numPr>
        <w:autoSpaceDE w:val="0"/>
        <w:autoSpaceDN w:val="0"/>
        <w:adjustRightInd w:val="0"/>
        <w:spacing w:before="120" w:after="0" w:line="360" w:lineRule="auto"/>
        <w:ind w:left="1418" w:hanging="284"/>
        <w:contextualSpacing w:val="0"/>
        <w:jc w:val="both"/>
        <w:rPr>
          <w:rFonts w:ascii="Century Gothic" w:hAnsi="Century Gothic" w:cs="Arial"/>
          <w:sz w:val="24"/>
          <w:szCs w:val="24"/>
        </w:rPr>
      </w:pPr>
      <w:r>
        <w:rPr>
          <w:rFonts w:ascii="Century Gothic" w:hAnsi="Century Gothic" w:cs="Arial"/>
          <w:lang w:val="id-ID"/>
        </w:rPr>
        <w:t>Peningkatan kualitas Sekolah Mengah Kejuruan (SMK) yang berdaya saing dalam penyediaan lapangan kerja.</w:t>
      </w:r>
    </w:p>
    <w:p w:rsidR="005225CB" w:rsidRPr="00663C98" w:rsidRDefault="005D6F68" w:rsidP="00663C98">
      <w:pPr>
        <w:pStyle w:val="ListParagraph"/>
        <w:numPr>
          <w:ilvl w:val="0"/>
          <w:numId w:val="28"/>
        </w:numPr>
        <w:autoSpaceDE w:val="0"/>
        <w:autoSpaceDN w:val="0"/>
        <w:adjustRightInd w:val="0"/>
        <w:spacing w:before="120" w:after="0" w:line="360" w:lineRule="auto"/>
        <w:ind w:left="1418" w:hanging="284"/>
        <w:jc w:val="both"/>
        <w:rPr>
          <w:rFonts w:ascii="Century Gothic" w:hAnsi="Century Gothic" w:cs="Arial"/>
          <w:sz w:val="24"/>
          <w:szCs w:val="24"/>
        </w:rPr>
      </w:pPr>
      <w:r w:rsidRPr="00663C98">
        <w:rPr>
          <w:rFonts w:ascii="Century Gothic" w:hAnsi="Century Gothic" w:cs="Arial"/>
        </w:rPr>
        <w:t>Tercapainya tingkat buta aksara hingga nol persen.</w:t>
      </w:r>
    </w:p>
    <w:p w:rsidR="005225CB" w:rsidRDefault="005225CB" w:rsidP="005D6F68">
      <w:pPr>
        <w:autoSpaceDE w:val="0"/>
        <w:autoSpaceDN w:val="0"/>
        <w:adjustRightInd w:val="0"/>
        <w:spacing w:before="120" w:line="360" w:lineRule="auto"/>
        <w:ind w:left="1418" w:hanging="284"/>
        <w:jc w:val="both"/>
        <w:rPr>
          <w:rFonts w:ascii="Century Gothic" w:hAnsi="Century Gothic" w:cs="Arial"/>
          <w:lang w:val="id-ID"/>
        </w:rPr>
      </w:pPr>
    </w:p>
    <w:p w:rsidR="00216D00" w:rsidRPr="005225CB" w:rsidRDefault="00216D00" w:rsidP="005D6F68">
      <w:pPr>
        <w:autoSpaceDE w:val="0"/>
        <w:autoSpaceDN w:val="0"/>
        <w:adjustRightInd w:val="0"/>
        <w:spacing w:before="120" w:line="360" w:lineRule="auto"/>
        <w:ind w:left="1418" w:hanging="284"/>
        <w:jc w:val="both"/>
        <w:rPr>
          <w:rFonts w:ascii="Century Gothic" w:hAnsi="Century Gothic" w:cs="Arial"/>
          <w:lang w:val="id-ID"/>
        </w:rPr>
      </w:pPr>
    </w:p>
    <w:p w:rsidR="005D6F68" w:rsidRPr="006A3408" w:rsidRDefault="005D6F68" w:rsidP="005D6F68">
      <w:pPr>
        <w:autoSpaceDE w:val="0"/>
        <w:autoSpaceDN w:val="0"/>
        <w:adjustRightInd w:val="0"/>
        <w:spacing w:before="120" w:line="360" w:lineRule="auto"/>
        <w:ind w:left="1134" w:hanging="417"/>
        <w:jc w:val="both"/>
        <w:rPr>
          <w:rFonts w:ascii="Century Gothic" w:hAnsi="Century Gothic" w:cs="Arial"/>
        </w:rPr>
      </w:pPr>
      <w:r w:rsidRPr="006A3408">
        <w:rPr>
          <w:rFonts w:ascii="Century Gothic" w:hAnsi="Century Gothic" w:cs="Arial,Bold"/>
          <w:b/>
          <w:bCs/>
        </w:rPr>
        <w:t xml:space="preserve">C. Terwujudnya Kota Binjai yang memiliki </w:t>
      </w:r>
      <w:r w:rsidRPr="006A3408">
        <w:rPr>
          <w:rFonts w:ascii="Century Gothic" w:hAnsi="Century Gothic" w:cs="Arial,BoldItalic"/>
          <w:b/>
          <w:bCs/>
          <w:i/>
          <w:iCs/>
        </w:rPr>
        <w:t xml:space="preserve">good governance </w:t>
      </w:r>
      <w:r w:rsidRPr="006A3408">
        <w:rPr>
          <w:rFonts w:ascii="Century Gothic" w:hAnsi="Century Gothic" w:cs="Arial,Bold"/>
          <w:b/>
          <w:bCs/>
        </w:rPr>
        <w:t>yang berkeadilan, demokratis, dan berlandaskan hukum</w:t>
      </w:r>
      <w:r w:rsidRPr="006A3408">
        <w:rPr>
          <w:rFonts w:ascii="Century Gothic" w:hAnsi="Century Gothic" w:cs="Arial"/>
        </w:rPr>
        <w:t>, ditunjukkan oleh:</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1. </w:t>
      </w:r>
      <w:r w:rsidRPr="006A3408">
        <w:rPr>
          <w:rFonts w:ascii="Century Gothic" w:hAnsi="Century Gothic" w:cs="Arial"/>
        </w:rPr>
        <w:tab/>
        <w:t>Terciptanya supremasi hukum dan penegakan HAM yang bersumber pada peraturan perundangan yang berlaku yang mencerminkan kebenaran, keadilan, akomodatif dan aspiratif.</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2.</w:t>
      </w:r>
      <w:r w:rsidRPr="006A3408">
        <w:rPr>
          <w:rFonts w:ascii="Century Gothic" w:hAnsi="Century Gothic" w:cs="Arial"/>
        </w:rPr>
        <w:tab/>
        <w:t>Meningkatnya profesionalisme aparatur pemerintah kota untuk mewujudkan tata pemerintahan yang baik, bersih, bebas KKN, berwibawa, dan bertanggung jawab serta profesional, mempunyai kompetensi tinggi sehingga mampu mendukung pembangunan kota.</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3. </w:t>
      </w:r>
      <w:r w:rsidRPr="006A3408">
        <w:rPr>
          <w:rFonts w:ascii="Century Gothic" w:hAnsi="Century Gothic" w:cs="Arial"/>
        </w:rPr>
        <w:tab/>
        <w:t>Terwujudnya pemerintahan yang bersih dan berwibawa dan bebas dari praktek</w:t>
      </w:r>
      <w:r>
        <w:rPr>
          <w:rFonts w:ascii="Century Gothic" w:hAnsi="Century Gothic" w:cs="Arial"/>
        </w:rPr>
        <w:t>-</w:t>
      </w:r>
      <w:r w:rsidRPr="006A3408">
        <w:rPr>
          <w:rFonts w:ascii="Century Gothic" w:hAnsi="Century Gothic" w:cs="Arial"/>
        </w:rPr>
        <w:t>praktek KKN.</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4. </w:t>
      </w:r>
      <w:r w:rsidRPr="006A3408">
        <w:rPr>
          <w:rFonts w:ascii="Century Gothic" w:hAnsi="Century Gothic" w:cs="Arial"/>
        </w:rPr>
        <w:tab/>
        <w:t>Terwujudnya akuntabilitas publik penyelenggaraan pemerintahan.</w:t>
      </w:r>
    </w:p>
    <w:p w:rsidR="005D6F68" w:rsidRDefault="005D6F68" w:rsidP="005D6F68">
      <w:pPr>
        <w:autoSpaceDE w:val="0"/>
        <w:autoSpaceDN w:val="0"/>
        <w:adjustRightInd w:val="0"/>
        <w:spacing w:before="120" w:line="360" w:lineRule="auto"/>
        <w:ind w:left="1440" w:hanging="306"/>
        <w:jc w:val="both"/>
        <w:rPr>
          <w:rFonts w:ascii="Century Gothic" w:hAnsi="Century Gothic" w:cs="Arial"/>
          <w:lang w:val="id-ID"/>
        </w:rPr>
      </w:pPr>
      <w:r w:rsidRPr="006A3408">
        <w:rPr>
          <w:rFonts w:ascii="Century Gothic" w:hAnsi="Century Gothic" w:cs="Arial"/>
        </w:rPr>
        <w:t>5. Terwujudnya pelayanan umum berkualitas tinggi dengan didukung aparatur pemerintah yang profesional dan berkompetensi tinggi.</w:t>
      </w:r>
    </w:p>
    <w:p w:rsidR="00216D00" w:rsidRDefault="00216D00" w:rsidP="005D6F68">
      <w:pPr>
        <w:autoSpaceDE w:val="0"/>
        <w:autoSpaceDN w:val="0"/>
        <w:adjustRightInd w:val="0"/>
        <w:spacing w:before="120" w:line="360" w:lineRule="auto"/>
        <w:ind w:left="1440" w:hanging="306"/>
        <w:jc w:val="both"/>
        <w:rPr>
          <w:rFonts w:ascii="Century Gothic" w:hAnsi="Century Gothic" w:cs="Arial"/>
          <w:lang w:val="id-ID"/>
        </w:rPr>
      </w:pPr>
    </w:p>
    <w:p w:rsidR="00216D00" w:rsidRPr="00216D00" w:rsidRDefault="00216D00" w:rsidP="005D6F68">
      <w:pPr>
        <w:autoSpaceDE w:val="0"/>
        <w:autoSpaceDN w:val="0"/>
        <w:adjustRightInd w:val="0"/>
        <w:spacing w:before="120" w:line="360" w:lineRule="auto"/>
        <w:ind w:left="1440" w:hanging="306"/>
        <w:jc w:val="both"/>
        <w:rPr>
          <w:rFonts w:ascii="Century Gothic" w:hAnsi="Century Gothic" w:cs="Arial"/>
          <w:lang w:val="id-ID"/>
        </w:rPr>
      </w:pPr>
    </w:p>
    <w:p w:rsidR="00216D00" w:rsidRPr="00216D00" w:rsidRDefault="00216D00" w:rsidP="005D6F68">
      <w:pPr>
        <w:autoSpaceDE w:val="0"/>
        <w:autoSpaceDN w:val="0"/>
        <w:adjustRightInd w:val="0"/>
        <w:spacing w:before="120" w:line="360" w:lineRule="auto"/>
        <w:ind w:left="1440" w:hanging="306"/>
        <w:jc w:val="both"/>
        <w:rPr>
          <w:rFonts w:ascii="Century Gothic" w:hAnsi="Century Gothic" w:cs="Arial"/>
          <w:lang w:val="id-ID"/>
        </w:rPr>
      </w:pPr>
    </w:p>
    <w:p w:rsidR="005D6F68" w:rsidRPr="006A3408" w:rsidRDefault="005C3568" w:rsidP="005D6F68">
      <w:pPr>
        <w:autoSpaceDE w:val="0"/>
        <w:autoSpaceDN w:val="0"/>
        <w:adjustRightInd w:val="0"/>
        <w:spacing w:before="120" w:line="360" w:lineRule="auto"/>
        <w:ind w:left="1134" w:hanging="425"/>
        <w:jc w:val="both"/>
        <w:rPr>
          <w:rFonts w:ascii="Century Gothic" w:hAnsi="Century Gothic" w:cs="Arial"/>
        </w:rPr>
      </w:pPr>
      <w:r>
        <w:rPr>
          <w:rFonts w:ascii="Century Gothic" w:hAnsi="Century Gothic" w:cs="Arial,Bold"/>
          <w:b/>
          <w:bCs/>
        </w:rPr>
        <w:lastRenderedPageBreak/>
        <w:t>D.</w:t>
      </w:r>
      <w:r>
        <w:rPr>
          <w:rFonts w:ascii="Century Gothic" w:hAnsi="Century Gothic" w:cs="Arial,Bold"/>
          <w:b/>
          <w:bCs/>
          <w:lang w:val="id-ID"/>
        </w:rPr>
        <w:t xml:space="preserve"> </w:t>
      </w:r>
      <w:r w:rsidR="005D6F68" w:rsidRPr="006A3408">
        <w:rPr>
          <w:rFonts w:ascii="Century Gothic" w:hAnsi="Century Gothic" w:cs="Arial,Bold"/>
          <w:b/>
          <w:bCs/>
        </w:rPr>
        <w:t xml:space="preserve">Terwujudnya Kota Binjai yang aman, tertib, bersatu dan damai, </w:t>
      </w:r>
      <w:r w:rsidR="005D6F68">
        <w:rPr>
          <w:rFonts w:ascii="Century Gothic" w:hAnsi="Century Gothic" w:cs="Arial,Bold"/>
          <w:b/>
          <w:bCs/>
          <w:lang w:val="id-ID"/>
        </w:rPr>
        <w:t xml:space="preserve">   </w:t>
      </w:r>
      <w:r w:rsidR="005D6F68" w:rsidRPr="006A3408">
        <w:rPr>
          <w:rFonts w:ascii="Century Gothic" w:hAnsi="Century Gothic" w:cs="Arial"/>
        </w:rPr>
        <w:t>yang</w:t>
      </w:r>
      <w:r w:rsidR="005D6F68">
        <w:rPr>
          <w:rFonts w:ascii="Century Gothic" w:hAnsi="Century Gothic" w:cs="Arial"/>
          <w:lang w:val="id-ID"/>
        </w:rPr>
        <w:t xml:space="preserve"> </w:t>
      </w:r>
      <w:r w:rsidR="005D6F68" w:rsidRPr="006A3408">
        <w:rPr>
          <w:rFonts w:ascii="Century Gothic" w:hAnsi="Century Gothic" w:cs="Arial"/>
        </w:rPr>
        <w:t>ditandai oleh:</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1. </w:t>
      </w:r>
      <w:r w:rsidRPr="006A3408">
        <w:rPr>
          <w:rFonts w:ascii="Century Gothic" w:hAnsi="Century Gothic" w:cs="Arial"/>
        </w:rPr>
        <w:tab/>
        <w:t>Rendahnya tingkat kriminalitas.</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2.</w:t>
      </w:r>
      <w:r w:rsidRPr="006A3408">
        <w:rPr>
          <w:rFonts w:ascii="Century Gothic" w:hAnsi="Century Gothic" w:cs="Arial"/>
        </w:rPr>
        <w:tab/>
        <w:t>Rendahnya intensitas dan frekuensi konflik sosial yang ditimbulkan karena isu SARA dan kesenjangan sosial ekonomi.</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3. </w:t>
      </w:r>
      <w:r w:rsidRPr="006A3408">
        <w:rPr>
          <w:rFonts w:ascii="Century Gothic" w:hAnsi="Century Gothic" w:cs="Arial"/>
        </w:rPr>
        <w:tab/>
        <w:t>Tingkat keyakinan masyarakat yang tinggi akan rasa aman, tentram, dan damai.</w:t>
      </w:r>
    </w:p>
    <w:p w:rsidR="005D6F68" w:rsidRDefault="005D6F68" w:rsidP="005D6F68">
      <w:pPr>
        <w:autoSpaceDE w:val="0"/>
        <w:autoSpaceDN w:val="0"/>
        <w:adjustRightInd w:val="0"/>
        <w:spacing w:before="120" w:line="360" w:lineRule="auto"/>
        <w:ind w:left="1440" w:hanging="306"/>
        <w:jc w:val="both"/>
        <w:rPr>
          <w:rFonts w:ascii="Century Gothic" w:hAnsi="Century Gothic" w:cs="Arial"/>
          <w:lang w:val="id-ID"/>
        </w:rPr>
      </w:pPr>
      <w:r>
        <w:rPr>
          <w:rFonts w:ascii="Century Gothic" w:hAnsi="Century Gothic" w:cs="Arial"/>
        </w:rPr>
        <w:t>4.</w:t>
      </w:r>
      <w:r>
        <w:rPr>
          <w:rFonts w:ascii="Century Gothic" w:hAnsi="Century Gothic" w:cs="Arial"/>
        </w:rPr>
        <w:tab/>
      </w:r>
      <w:r w:rsidRPr="006A3408">
        <w:rPr>
          <w:rFonts w:ascii="Century Gothic" w:hAnsi="Century Gothic" w:cs="Arial"/>
        </w:rPr>
        <w:t>Tingkat partisipasi kuat masyarakat dalam bidang keamanan dan ketertiban.</w:t>
      </w:r>
    </w:p>
    <w:p w:rsidR="00216D00" w:rsidRPr="00216D00" w:rsidRDefault="00216D00" w:rsidP="005D6F68">
      <w:pPr>
        <w:autoSpaceDE w:val="0"/>
        <w:autoSpaceDN w:val="0"/>
        <w:adjustRightInd w:val="0"/>
        <w:spacing w:before="120" w:line="360" w:lineRule="auto"/>
        <w:ind w:left="1440" w:hanging="306"/>
        <w:jc w:val="both"/>
        <w:rPr>
          <w:rFonts w:ascii="Century Gothic" w:hAnsi="Century Gothic" w:cs="Arial"/>
          <w:lang w:val="id-ID"/>
        </w:rPr>
      </w:pPr>
    </w:p>
    <w:p w:rsidR="005D6F68" w:rsidRPr="006A3408" w:rsidRDefault="005D6F68" w:rsidP="005D6F68">
      <w:pPr>
        <w:tabs>
          <w:tab w:val="left" w:pos="1134"/>
        </w:tabs>
        <w:autoSpaceDE w:val="0"/>
        <w:autoSpaceDN w:val="0"/>
        <w:adjustRightInd w:val="0"/>
        <w:spacing w:before="120" w:line="360" w:lineRule="auto"/>
        <w:ind w:left="1134" w:hanging="425"/>
        <w:jc w:val="both"/>
        <w:rPr>
          <w:rFonts w:ascii="Century Gothic" w:hAnsi="Century Gothic" w:cs="Arial"/>
        </w:rPr>
      </w:pPr>
      <w:r w:rsidRPr="006A3408">
        <w:rPr>
          <w:rFonts w:ascii="Century Gothic" w:hAnsi="Century Gothic" w:cs="Arial,Bold"/>
          <w:b/>
          <w:bCs/>
        </w:rPr>
        <w:t>E.</w:t>
      </w:r>
      <w:r>
        <w:rPr>
          <w:rFonts w:ascii="Century Gothic" w:hAnsi="Century Gothic" w:cs="Arial,Bold"/>
          <w:b/>
          <w:bCs/>
          <w:lang w:val="id-ID"/>
        </w:rPr>
        <w:t xml:space="preserve"> </w:t>
      </w:r>
      <w:r w:rsidRPr="006A3408">
        <w:rPr>
          <w:rFonts w:ascii="Century Gothic" w:hAnsi="Century Gothic" w:cs="Arial,Bold"/>
          <w:b/>
          <w:bCs/>
        </w:rPr>
        <w:tab/>
        <w:t xml:space="preserve">Terwujudnya pembangunan prasarana dan sarana khususnya </w:t>
      </w:r>
      <w:r>
        <w:rPr>
          <w:rFonts w:ascii="Century Gothic" w:hAnsi="Century Gothic" w:cs="Arial,Bold"/>
          <w:b/>
          <w:bCs/>
          <w:lang w:val="id-ID"/>
        </w:rPr>
        <w:t xml:space="preserve"> </w:t>
      </w:r>
      <w:r w:rsidRPr="006A3408">
        <w:rPr>
          <w:rFonts w:ascii="Century Gothic" w:hAnsi="Century Gothic" w:cs="Arial,Bold"/>
          <w:b/>
          <w:bCs/>
        </w:rPr>
        <w:t>fasilitas umum yang berkualitas dan berkeadilan</w:t>
      </w:r>
      <w:r w:rsidRPr="006A3408">
        <w:rPr>
          <w:rFonts w:ascii="Century Gothic" w:hAnsi="Century Gothic" w:cs="Arial"/>
        </w:rPr>
        <w:t>, ditandai oleh:</w:t>
      </w:r>
    </w:p>
    <w:p w:rsidR="005D6F68" w:rsidRPr="006A3408" w:rsidRDefault="005D6F68" w:rsidP="005D6F68">
      <w:p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t>1. Tersusunnya jaringan infrastruktur transportasi yang handal dan terwujudnya transportasi m</w:t>
      </w:r>
      <w:r>
        <w:rPr>
          <w:rFonts w:ascii="Century Gothic" w:hAnsi="Century Gothic" w:cs="Arial"/>
        </w:rPr>
        <w:t>a</w:t>
      </w:r>
      <w:r w:rsidRPr="006A3408">
        <w:rPr>
          <w:rFonts w:ascii="Century Gothic" w:hAnsi="Century Gothic" w:cs="Arial"/>
        </w:rPr>
        <w:t>ssal dan terintegrasi antarmoda berbasis pada efisiensi dan berkeadilan. Terpenuhinya pasokan tenaga listrik, air bersih, drainase terpadu, IPLT  yang han</w:t>
      </w:r>
      <w:r>
        <w:rPr>
          <w:rFonts w:ascii="Century Gothic" w:hAnsi="Century Gothic" w:cs="Arial"/>
        </w:rPr>
        <w:t>dal dan efisien sesuai kebutuhan</w:t>
      </w:r>
      <w:r w:rsidRPr="006A3408">
        <w:rPr>
          <w:rFonts w:ascii="Century Gothic" w:hAnsi="Century Gothic" w:cs="Arial"/>
        </w:rPr>
        <w:t>.</w:t>
      </w:r>
    </w:p>
    <w:p w:rsidR="005D6F68" w:rsidRPr="006A3408" w:rsidRDefault="005D6F68" w:rsidP="005D6F68">
      <w:p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t>2.</w:t>
      </w:r>
      <w:r w:rsidRPr="006A3408">
        <w:rPr>
          <w:rFonts w:ascii="Century Gothic" w:hAnsi="Century Gothic" w:cs="Arial"/>
        </w:rPr>
        <w:tab/>
        <w:t>Terwujudnya peningkatan kualitas hidup dan kesejahteraan masyarakat, termasuk berkurangnya kesenjangan kesejahteraan antar kelompok masyarakat.</w:t>
      </w:r>
    </w:p>
    <w:p w:rsidR="005D6F68" w:rsidRPr="006A3408" w:rsidRDefault="005D6F68" w:rsidP="005D6F68">
      <w:p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t xml:space="preserve">3. </w:t>
      </w:r>
      <w:r w:rsidRPr="006A3408">
        <w:rPr>
          <w:rFonts w:ascii="Century Gothic" w:hAnsi="Century Gothic" w:cs="Arial"/>
        </w:rPr>
        <w:tab/>
        <w:t xml:space="preserve">Terpenuhinya kebutuhan hunian yang dilengkapi dengan prasarana dan sarana pendukungnya bagi seluruh </w:t>
      </w:r>
      <w:r w:rsidRPr="006A3408">
        <w:rPr>
          <w:rFonts w:ascii="Century Gothic" w:hAnsi="Century Gothic" w:cs="Arial"/>
        </w:rPr>
        <w:lastRenderedPageBreak/>
        <w:t>masyarakat yang didukung oleh sistem pembiayaan perumahan jangka panjang yang berkelanjutan, efisien, dan akuntabel serta terwujud kota tanpa permukiman kumuh.</w:t>
      </w:r>
    </w:p>
    <w:p w:rsidR="005D6F68" w:rsidRDefault="005D6F68" w:rsidP="005D6F68">
      <w:pPr>
        <w:autoSpaceDE w:val="0"/>
        <w:autoSpaceDN w:val="0"/>
        <w:adjustRightInd w:val="0"/>
        <w:spacing w:before="120" w:line="360" w:lineRule="auto"/>
        <w:ind w:left="1418" w:hanging="284"/>
        <w:jc w:val="both"/>
        <w:rPr>
          <w:rFonts w:ascii="Century Gothic" w:hAnsi="Century Gothic" w:cs="Arial"/>
          <w:lang w:val="id-ID"/>
        </w:rPr>
      </w:pPr>
      <w:r w:rsidRPr="006A3408">
        <w:rPr>
          <w:rFonts w:ascii="Century Gothic" w:hAnsi="Century Gothic" w:cs="Arial"/>
        </w:rPr>
        <w:t xml:space="preserve">4. </w:t>
      </w:r>
      <w:r w:rsidRPr="006A3408">
        <w:rPr>
          <w:rFonts w:ascii="Century Gothic" w:hAnsi="Century Gothic" w:cs="Arial"/>
        </w:rPr>
        <w:tab/>
        <w:t>Tersedianya ruang publik  (Ruang Terbuka Hijau) yang nyaman dan indah sebagai hutan kota, taman kota, olah raga, tempat bermain dan rekreasi keluarga.</w:t>
      </w:r>
    </w:p>
    <w:p w:rsidR="00A267E8" w:rsidRPr="00A267E8" w:rsidRDefault="00A267E8" w:rsidP="005D6F68">
      <w:pPr>
        <w:autoSpaceDE w:val="0"/>
        <w:autoSpaceDN w:val="0"/>
        <w:adjustRightInd w:val="0"/>
        <w:spacing w:before="120" w:line="360" w:lineRule="auto"/>
        <w:ind w:left="1418" w:hanging="284"/>
        <w:jc w:val="both"/>
        <w:rPr>
          <w:rFonts w:ascii="Century Gothic" w:hAnsi="Century Gothic" w:cs="Arial"/>
          <w:lang w:val="id-ID"/>
        </w:rPr>
      </w:pPr>
    </w:p>
    <w:p w:rsidR="005D6F68" w:rsidRPr="006A3408" w:rsidRDefault="005D6F68" w:rsidP="005D6F68">
      <w:pPr>
        <w:autoSpaceDE w:val="0"/>
        <w:autoSpaceDN w:val="0"/>
        <w:adjustRightInd w:val="0"/>
        <w:spacing w:before="120" w:line="360" w:lineRule="auto"/>
        <w:ind w:left="1134" w:hanging="425"/>
        <w:jc w:val="both"/>
        <w:rPr>
          <w:rFonts w:ascii="Century Gothic" w:hAnsi="Century Gothic" w:cs="Arial"/>
        </w:rPr>
      </w:pPr>
      <w:r w:rsidRPr="006A3408">
        <w:rPr>
          <w:rFonts w:ascii="Century Gothic" w:hAnsi="Century Gothic" w:cs="Arial,Bold"/>
          <w:b/>
          <w:bCs/>
        </w:rPr>
        <w:t xml:space="preserve">F. </w:t>
      </w:r>
      <w:r>
        <w:rPr>
          <w:rFonts w:ascii="Century Gothic" w:hAnsi="Century Gothic" w:cs="Arial,Bold"/>
          <w:b/>
          <w:bCs/>
        </w:rPr>
        <w:tab/>
      </w:r>
      <w:r w:rsidRPr="006A3408">
        <w:rPr>
          <w:rFonts w:ascii="Century Gothic" w:hAnsi="Century Gothic" w:cs="Arial,Bold"/>
          <w:b/>
          <w:bCs/>
        </w:rPr>
        <w:t xml:space="preserve">Terwujudnya Kota Binjai yang </w:t>
      </w:r>
      <w:r>
        <w:rPr>
          <w:rFonts w:ascii="Century Gothic" w:hAnsi="Century Gothic" w:cs="Arial,Bold"/>
          <w:b/>
          <w:bCs/>
        </w:rPr>
        <w:t xml:space="preserve">aman, </w:t>
      </w:r>
      <w:r w:rsidRPr="006A3408">
        <w:rPr>
          <w:rFonts w:ascii="Century Gothic" w:hAnsi="Century Gothic" w:cs="Arial,Bold"/>
          <w:b/>
          <w:bCs/>
        </w:rPr>
        <w:t xml:space="preserve">nyaman dan ramah lingkungan, </w:t>
      </w:r>
      <w:r>
        <w:rPr>
          <w:rFonts w:ascii="Century Gothic" w:hAnsi="Century Gothic" w:cs="Arial,Bold"/>
          <w:b/>
          <w:bCs/>
          <w:lang w:val="id-ID"/>
        </w:rPr>
        <w:t xml:space="preserve"> </w:t>
      </w:r>
      <w:r w:rsidRPr="006A3408">
        <w:rPr>
          <w:rFonts w:ascii="Century Gothic" w:hAnsi="Century Gothic" w:cs="Arial"/>
        </w:rPr>
        <w:t>ditandai oleh:</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1. </w:t>
      </w:r>
      <w:r w:rsidRPr="006A3408">
        <w:rPr>
          <w:rFonts w:ascii="Century Gothic" w:hAnsi="Century Gothic" w:cs="Arial"/>
        </w:rPr>
        <w:tab/>
        <w:t>Meningkatnya kenyamanan dan kualitas kehidupan sosial masyarakat.</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2. </w:t>
      </w:r>
      <w:r w:rsidRPr="006A3408">
        <w:rPr>
          <w:rFonts w:ascii="Century Gothic" w:hAnsi="Century Gothic" w:cs="Arial"/>
        </w:rPr>
        <w:tab/>
        <w:t>Rendahnya tingkat pencemaran lingkungan air, tanah, dan udara.</w:t>
      </w:r>
    </w:p>
    <w:p w:rsidR="005D6F6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3. </w:t>
      </w:r>
      <w:r w:rsidRPr="006A3408">
        <w:rPr>
          <w:rFonts w:ascii="Century Gothic" w:hAnsi="Century Gothic" w:cs="Arial"/>
        </w:rPr>
        <w:tab/>
        <w:t>Meningkatnya kesadaran, sikap mental, dan perilaku masyarakat dalam pengelolaan SDA dan pelestarian fungsi lingkungan hidup untuk menjaga kenyamanan dan kualitas kehidupan.</w:t>
      </w:r>
    </w:p>
    <w:p w:rsidR="005D6F68" w:rsidRDefault="005D6F68" w:rsidP="005D6F68">
      <w:pPr>
        <w:autoSpaceDE w:val="0"/>
        <w:autoSpaceDN w:val="0"/>
        <w:adjustRightInd w:val="0"/>
        <w:spacing w:before="120" w:line="360" w:lineRule="auto"/>
        <w:ind w:left="1440" w:hanging="306"/>
        <w:jc w:val="both"/>
        <w:rPr>
          <w:rFonts w:ascii="Century Gothic" w:hAnsi="Century Gothic" w:cs="Arial"/>
          <w:lang w:val="id-ID"/>
        </w:rPr>
      </w:pPr>
      <w:r>
        <w:rPr>
          <w:rFonts w:ascii="Century Gothic" w:hAnsi="Century Gothic" w:cs="Arial"/>
        </w:rPr>
        <w:t>4.</w:t>
      </w:r>
      <w:r>
        <w:rPr>
          <w:rFonts w:ascii="Century Gothic" w:hAnsi="Century Gothic" w:cs="Arial"/>
        </w:rPr>
        <w:tab/>
        <w:t>Terlindunginya kawasan DAS dari kegiatan budidaya</w:t>
      </w:r>
    </w:p>
    <w:p w:rsidR="00A267E8" w:rsidRDefault="00A267E8" w:rsidP="005D6F68">
      <w:pPr>
        <w:autoSpaceDE w:val="0"/>
        <w:autoSpaceDN w:val="0"/>
        <w:adjustRightInd w:val="0"/>
        <w:spacing w:before="120" w:line="360" w:lineRule="auto"/>
        <w:ind w:left="1440" w:hanging="306"/>
        <w:jc w:val="both"/>
        <w:rPr>
          <w:rFonts w:ascii="Century Gothic" w:hAnsi="Century Gothic" w:cs="Arial"/>
          <w:lang w:val="id-ID"/>
        </w:rPr>
      </w:pPr>
    </w:p>
    <w:p w:rsidR="00A267E8" w:rsidRPr="00A267E8" w:rsidRDefault="00A267E8" w:rsidP="005D6F68">
      <w:pPr>
        <w:autoSpaceDE w:val="0"/>
        <w:autoSpaceDN w:val="0"/>
        <w:adjustRightInd w:val="0"/>
        <w:spacing w:before="120" w:line="360" w:lineRule="auto"/>
        <w:ind w:left="1440" w:hanging="306"/>
        <w:jc w:val="both"/>
        <w:rPr>
          <w:rFonts w:ascii="Century Gothic" w:hAnsi="Century Gothic" w:cs="Arial"/>
          <w:lang w:val="id-ID"/>
        </w:rPr>
      </w:pPr>
    </w:p>
    <w:p w:rsidR="00216D00" w:rsidRPr="00216D00" w:rsidRDefault="00216D00" w:rsidP="005D6F68">
      <w:pPr>
        <w:autoSpaceDE w:val="0"/>
        <w:autoSpaceDN w:val="0"/>
        <w:adjustRightInd w:val="0"/>
        <w:spacing w:before="120" w:line="360" w:lineRule="auto"/>
        <w:ind w:left="1440" w:hanging="306"/>
        <w:jc w:val="both"/>
        <w:rPr>
          <w:rFonts w:ascii="Century Gothic" w:hAnsi="Century Gothic" w:cs="Arial"/>
          <w:lang w:val="id-ID"/>
        </w:rPr>
      </w:pPr>
    </w:p>
    <w:p w:rsidR="005D6F68" w:rsidRPr="006A3408" w:rsidRDefault="005D6F68" w:rsidP="005D6F68">
      <w:pPr>
        <w:tabs>
          <w:tab w:val="left" w:pos="1134"/>
        </w:tabs>
        <w:autoSpaceDE w:val="0"/>
        <w:autoSpaceDN w:val="0"/>
        <w:adjustRightInd w:val="0"/>
        <w:spacing w:before="120" w:line="360" w:lineRule="auto"/>
        <w:ind w:left="1134" w:hanging="425"/>
        <w:jc w:val="both"/>
        <w:rPr>
          <w:rFonts w:ascii="Century Gothic" w:hAnsi="Century Gothic" w:cs="Arial"/>
        </w:rPr>
      </w:pPr>
      <w:r w:rsidRPr="006A3408">
        <w:rPr>
          <w:rFonts w:ascii="Century Gothic" w:hAnsi="Century Gothic" w:cs="Arial,Bold"/>
          <w:b/>
          <w:bCs/>
        </w:rPr>
        <w:lastRenderedPageBreak/>
        <w:t>G.</w:t>
      </w:r>
      <w:r w:rsidRPr="006A3408">
        <w:rPr>
          <w:rFonts w:ascii="Century Gothic" w:hAnsi="Century Gothic" w:cs="Arial,Bold"/>
          <w:b/>
          <w:bCs/>
        </w:rPr>
        <w:tab/>
        <w:t xml:space="preserve">Terwujudnya masyarakat Kota Binjai yang bermoral, beretika, beradab, berbudaya, dan bertakwa kepada Tuhan Yang Maha Esa </w:t>
      </w:r>
      <w:r w:rsidRPr="006A3408">
        <w:rPr>
          <w:rFonts w:ascii="Century Gothic" w:hAnsi="Century Gothic" w:cs="Arial"/>
        </w:rPr>
        <w:t>ditandai oleh:</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1. Terwujudnya karakter masyarakat yang tangguh, kompetitif, dan bermoral tinggi yang dicirikan dengan watak dan peril</w:t>
      </w:r>
      <w:r>
        <w:rPr>
          <w:rFonts w:ascii="Century Gothic" w:hAnsi="Century Gothic" w:cs="Arial"/>
        </w:rPr>
        <w:t xml:space="preserve">aku manusia dan masyarakat yang </w:t>
      </w:r>
      <w:r w:rsidRPr="006A3408">
        <w:rPr>
          <w:rFonts w:ascii="Century Gothic" w:hAnsi="Century Gothic" w:cs="Arial"/>
        </w:rPr>
        <w:t>beriman dan taqwa kepada Tuhan Yang Maha Esa, berbudi luhur, toleran, bergotong royong, patriotik, dinamis, dan berorientasi iptek.</w:t>
      </w:r>
    </w:p>
    <w:p w:rsidR="005D6F68" w:rsidRPr="006A3408" w:rsidRDefault="005D6F68" w:rsidP="005D6F68">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2. Diterapkannya nilai-nilai luhur yang berasal dari budaya dan agama dalam praktek kehidupan sehari-hari.</w:t>
      </w:r>
    </w:p>
    <w:p w:rsidR="005D6F68" w:rsidRPr="005D6F68" w:rsidRDefault="005D6F68" w:rsidP="005D6F68">
      <w:pPr>
        <w:tabs>
          <w:tab w:val="left" w:pos="1134"/>
        </w:tabs>
        <w:autoSpaceDE w:val="0"/>
        <w:autoSpaceDN w:val="0"/>
        <w:adjustRightInd w:val="0"/>
        <w:spacing w:before="120" w:line="360" w:lineRule="auto"/>
        <w:ind w:left="900" w:hanging="191"/>
        <w:jc w:val="both"/>
        <w:rPr>
          <w:rFonts w:ascii="Century Gothic" w:hAnsi="Century Gothic" w:cs="Arial,Bold"/>
          <w:b/>
          <w:bCs/>
        </w:rPr>
      </w:pPr>
      <w:r w:rsidRPr="006A3408">
        <w:rPr>
          <w:rFonts w:ascii="Century Gothic" w:hAnsi="Century Gothic" w:cs="Arial,Bold"/>
          <w:b/>
          <w:bCs/>
        </w:rPr>
        <w:t xml:space="preserve">H. </w:t>
      </w:r>
      <w:r w:rsidRPr="006A3408">
        <w:rPr>
          <w:rFonts w:ascii="Century Gothic" w:hAnsi="Century Gothic" w:cs="Arial,Bold"/>
          <w:b/>
          <w:bCs/>
        </w:rPr>
        <w:tab/>
        <w:t>Terwuju</w:t>
      </w:r>
      <w:r w:rsidRPr="005D6F68">
        <w:rPr>
          <w:rFonts w:ascii="Century Gothic" w:hAnsi="Century Gothic" w:cs="Arial,Bold"/>
          <w:b/>
          <w:bCs/>
        </w:rPr>
        <w:t>dnya Kota Binjai yang sehat, ditandai oleh:</w:t>
      </w:r>
    </w:p>
    <w:p w:rsidR="005D6F68" w:rsidRPr="005D6F68" w:rsidRDefault="005D6F68" w:rsidP="005D6F68">
      <w:pPr>
        <w:pStyle w:val="ListParagraph"/>
        <w:numPr>
          <w:ilvl w:val="0"/>
          <w:numId w:val="39"/>
        </w:numPr>
        <w:autoSpaceDE w:val="0"/>
        <w:autoSpaceDN w:val="0"/>
        <w:adjustRightInd w:val="0"/>
        <w:spacing w:before="120" w:line="360" w:lineRule="auto"/>
        <w:jc w:val="both"/>
        <w:rPr>
          <w:rFonts w:ascii="Century Gothic" w:hAnsi="Century Gothic" w:cs="Arial"/>
          <w:sz w:val="24"/>
          <w:szCs w:val="24"/>
        </w:rPr>
      </w:pPr>
      <w:r w:rsidRPr="005D6F68">
        <w:rPr>
          <w:rFonts w:ascii="Century Gothic" w:hAnsi="Century Gothic" w:cs="Arial"/>
          <w:sz w:val="24"/>
          <w:szCs w:val="24"/>
        </w:rPr>
        <w:t>Meningkatnya kualitas kesehatan masyarakat yang diukur dari rendahnya angka kematian bayi, meningkatnya usia harapan hidup.</w:t>
      </w:r>
    </w:p>
    <w:p w:rsidR="005D6F68" w:rsidRPr="00663C98" w:rsidRDefault="005D6F68" w:rsidP="005D6F68">
      <w:pPr>
        <w:pStyle w:val="ListParagraph"/>
        <w:numPr>
          <w:ilvl w:val="0"/>
          <w:numId w:val="39"/>
        </w:numPr>
        <w:autoSpaceDE w:val="0"/>
        <w:autoSpaceDN w:val="0"/>
        <w:adjustRightInd w:val="0"/>
        <w:spacing w:before="120" w:line="360" w:lineRule="auto"/>
        <w:jc w:val="both"/>
        <w:rPr>
          <w:rFonts w:ascii="Century Gothic" w:hAnsi="Century Gothic" w:cs="Arial"/>
          <w:sz w:val="24"/>
          <w:szCs w:val="24"/>
        </w:rPr>
      </w:pPr>
      <w:r w:rsidRPr="005D6F68">
        <w:rPr>
          <w:rFonts w:ascii="Century Gothic" w:hAnsi="Century Gothic" w:cs="Arial"/>
          <w:sz w:val="24"/>
          <w:szCs w:val="24"/>
        </w:rPr>
        <w:t>Meningkatnya kualitas dan jangkauan layanan kesehatan serta perlindungan terhadap kesehatan terutama bagi kelompok masyarakat berpenghasilan rendah dengan menerapkan JAMKESMAS.</w:t>
      </w:r>
    </w:p>
    <w:p w:rsidR="00663C98" w:rsidRPr="005D6F68" w:rsidRDefault="000815E5" w:rsidP="005D6F68">
      <w:pPr>
        <w:pStyle w:val="ListParagraph"/>
        <w:numPr>
          <w:ilvl w:val="0"/>
          <w:numId w:val="39"/>
        </w:numPr>
        <w:autoSpaceDE w:val="0"/>
        <w:autoSpaceDN w:val="0"/>
        <w:adjustRightInd w:val="0"/>
        <w:spacing w:before="120" w:line="360" w:lineRule="auto"/>
        <w:jc w:val="both"/>
        <w:rPr>
          <w:rFonts w:ascii="Century Gothic" w:hAnsi="Century Gothic" w:cs="Arial"/>
          <w:sz w:val="24"/>
          <w:szCs w:val="24"/>
        </w:rPr>
      </w:pPr>
      <w:r>
        <w:rPr>
          <w:rFonts w:ascii="Century Gothic" w:hAnsi="Century Gothic" w:cs="Arial"/>
          <w:sz w:val="24"/>
          <w:szCs w:val="24"/>
          <w:lang w:val="id-ID"/>
        </w:rPr>
        <w:t>Meningkatkan derajad kesehatan masyarakat yang didukung oleh investasi swasta melalui pembangunan pusat-pusat layanan kesehatan.</w:t>
      </w:r>
    </w:p>
    <w:p w:rsidR="005225CB" w:rsidRPr="005C3568" w:rsidRDefault="005D6F68" w:rsidP="005C3568">
      <w:pPr>
        <w:pStyle w:val="ListParagraph"/>
        <w:numPr>
          <w:ilvl w:val="0"/>
          <w:numId w:val="39"/>
        </w:numPr>
        <w:autoSpaceDE w:val="0"/>
        <w:autoSpaceDN w:val="0"/>
        <w:adjustRightInd w:val="0"/>
        <w:spacing w:before="120" w:line="360" w:lineRule="auto"/>
        <w:jc w:val="both"/>
        <w:rPr>
          <w:rFonts w:ascii="Century Gothic" w:hAnsi="Century Gothic" w:cs="Arial"/>
          <w:sz w:val="24"/>
          <w:szCs w:val="24"/>
        </w:rPr>
      </w:pPr>
      <w:r w:rsidRPr="005D6F68">
        <w:rPr>
          <w:rFonts w:ascii="Century Gothic" w:hAnsi="Century Gothic" w:cs="Arial"/>
          <w:sz w:val="24"/>
          <w:szCs w:val="24"/>
        </w:rPr>
        <w:t>Meningkatnya jumlah keluarga sejahtera (Program KB) hingga 100 %</w:t>
      </w:r>
    </w:p>
    <w:p w:rsidR="005225CB" w:rsidRDefault="005225CB" w:rsidP="005D6F68">
      <w:pPr>
        <w:pStyle w:val="ListParagraph"/>
        <w:autoSpaceDE w:val="0"/>
        <w:autoSpaceDN w:val="0"/>
        <w:adjustRightInd w:val="0"/>
        <w:spacing w:before="120" w:line="360" w:lineRule="auto"/>
        <w:ind w:left="1494"/>
        <w:jc w:val="both"/>
        <w:rPr>
          <w:rFonts w:ascii="Century Gothic" w:hAnsi="Century Gothic" w:cs="Arial"/>
          <w:sz w:val="24"/>
          <w:szCs w:val="24"/>
          <w:lang w:val="id-ID"/>
        </w:rPr>
      </w:pPr>
    </w:p>
    <w:p w:rsidR="005D6F68" w:rsidRPr="00402BB2" w:rsidRDefault="005D6F68" w:rsidP="005D6F68">
      <w:pPr>
        <w:tabs>
          <w:tab w:val="left" w:pos="1134"/>
        </w:tabs>
        <w:autoSpaceDE w:val="0"/>
        <w:autoSpaceDN w:val="0"/>
        <w:adjustRightInd w:val="0"/>
        <w:spacing w:before="120" w:line="360" w:lineRule="auto"/>
        <w:ind w:left="1134" w:hanging="425"/>
        <w:jc w:val="both"/>
        <w:rPr>
          <w:rFonts w:ascii="Century Gothic" w:hAnsi="Century Gothic" w:cs="Arial,Bold"/>
          <w:b/>
          <w:bCs/>
        </w:rPr>
      </w:pPr>
      <w:r>
        <w:rPr>
          <w:rFonts w:ascii="Century Gothic" w:hAnsi="Century Gothic" w:cs="Arial,Bold"/>
          <w:b/>
          <w:bCs/>
          <w:lang w:val="id-ID"/>
        </w:rPr>
        <w:lastRenderedPageBreak/>
        <w:t>I</w:t>
      </w:r>
      <w:r w:rsidRPr="00402BB2">
        <w:rPr>
          <w:rFonts w:ascii="Century Gothic" w:hAnsi="Century Gothic" w:cs="Arial,Bold"/>
          <w:b/>
          <w:bCs/>
        </w:rPr>
        <w:t xml:space="preserve">. </w:t>
      </w:r>
      <w:r w:rsidRPr="00402BB2">
        <w:rPr>
          <w:rFonts w:ascii="Century Gothic" w:hAnsi="Century Gothic" w:cs="Arial,Bold"/>
          <w:b/>
          <w:bCs/>
        </w:rPr>
        <w:tab/>
      </w:r>
      <w:r w:rsidRPr="00402BB2">
        <w:rPr>
          <w:rFonts w:ascii="Century Gothic" w:hAnsi="Century Gothic" w:cs="Arial"/>
          <w:b/>
          <w:lang w:val="sv-SE"/>
        </w:rPr>
        <w:t xml:space="preserve">Terwujudnya tata ruang wilayah </w:t>
      </w:r>
      <w:r>
        <w:rPr>
          <w:rFonts w:ascii="Century Gothic" w:hAnsi="Century Gothic" w:cs="Arial"/>
          <w:b/>
          <w:lang w:val="id-ID"/>
        </w:rPr>
        <w:t>Kota Binjai</w:t>
      </w:r>
      <w:r w:rsidRPr="00402BB2">
        <w:rPr>
          <w:rFonts w:ascii="Century Gothic" w:hAnsi="Century Gothic" w:cs="Arial"/>
          <w:b/>
          <w:lang w:val="sv-SE"/>
        </w:rPr>
        <w:t xml:space="preserve"> yang serasi baik dengan RTRW maupun dengan kepentingan pembangunan sektoral </w:t>
      </w:r>
      <w:r w:rsidRPr="00402BB2">
        <w:rPr>
          <w:rFonts w:ascii="Century Gothic" w:hAnsi="Century Gothic" w:cs="Arial"/>
          <w:b/>
          <w:lang w:val="id-ID"/>
        </w:rPr>
        <w:t>Kota Binjai</w:t>
      </w:r>
      <w:r w:rsidRPr="00402BB2">
        <w:rPr>
          <w:rFonts w:ascii="Century Gothic" w:hAnsi="Century Gothic" w:cs="Arial,Bold"/>
          <w:b/>
          <w:bCs/>
        </w:rPr>
        <w:t>, ditandai oleh:</w:t>
      </w:r>
    </w:p>
    <w:p w:rsidR="005D6F68" w:rsidRPr="00402BB2" w:rsidRDefault="005D6F68" w:rsidP="005D6F68">
      <w:pPr>
        <w:pStyle w:val="ListParagraph"/>
        <w:numPr>
          <w:ilvl w:val="0"/>
          <w:numId w:val="38"/>
        </w:numPr>
        <w:autoSpaceDE w:val="0"/>
        <w:autoSpaceDN w:val="0"/>
        <w:adjustRightInd w:val="0"/>
        <w:spacing w:before="120" w:after="0" w:line="360" w:lineRule="auto"/>
        <w:jc w:val="both"/>
        <w:rPr>
          <w:rFonts w:ascii="Century Gothic" w:hAnsi="Century Gothic" w:cs="Arial"/>
          <w:sz w:val="24"/>
          <w:szCs w:val="24"/>
          <w:lang w:val="id-ID"/>
        </w:rPr>
      </w:pPr>
      <w:r w:rsidRPr="00402BB2">
        <w:rPr>
          <w:rFonts w:ascii="Century Gothic" w:hAnsi="Century Gothic" w:cs="Arial"/>
          <w:sz w:val="24"/>
          <w:szCs w:val="24"/>
          <w:lang w:val="sv-SE"/>
        </w:rPr>
        <w:t xml:space="preserve">Pembinaan penataan ruang melalui kerjasama erat antara wilayah-wilayah terkait baik dilingkungan </w:t>
      </w:r>
      <w:r w:rsidRPr="00402BB2">
        <w:rPr>
          <w:rFonts w:ascii="Century Gothic" w:hAnsi="Century Gothic" w:cs="Arial"/>
          <w:sz w:val="24"/>
          <w:szCs w:val="24"/>
          <w:lang w:val="id-ID"/>
        </w:rPr>
        <w:t>Kota Binjai</w:t>
      </w:r>
      <w:r w:rsidRPr="00402BB2">
        <w:rPr>
          <w:rFonts w:ascii="Century Gothic" w:hAnsi="Century Gothic" w:cs="Arial"/>
          <w:sz w:val="24"/>
          <w:szCs w:val="24"/>
          <w:lang w:val="sv-SE"/>
        </w:rPr>
        <w:t xml:space="preserve"> maupun dengan wilayah-wilayah berbatasan</w:t>
      </w:r>
      <w:r w:rsidRPr="00402BB2">
        <w:rPr>
          <w:rFonts w:ascii="Century Gothic" w:hAnsi="Century Gothic" w:cs="Arial"/>
          <w:sz w:val="24"/>
          <w:szCs w:val="24"/>
          <w:lang w:val="id-ID"/>
        </w:rPr>
        <w:t>, sehingga diperoleh tata ruang wilayah yang harmonis baik antar wilayah kabupaten/ kota maupun antar sektor-sektor</w:t>
      </w:r>
    </w:p>
    <w:p w:rsidR="005D6F68" w:rsidRPr="00402BB2" w:rsidRDefault="005D6F68" w:rsidP="005D6F68">
      <w:pPr>
        <w:pStyle w:val="ListParagraph"/>
        <w:numPr>
          <w:ilvl w:val="0"/>
          <w:numId w:val="38"/>
        </w:numPr>
        <w:autoSpaceDE w:val="0"/>
        <w:autoSpaceDN w:val="0"/>
        <w:adjustRightInd w:val="0"/>
        <w:spacing w:before="120" w:after="0" w:line="360" w:lineRule="auto"/>
        <w:jc w:val="both"/>
        <w:rPr>
          <w:rFonts w:ascii="Century Gothic" w:hAnsi="Century Gothic" w:cs="Arial"/>
          <w:sz w:val="24"/>
          <w:szCs w:val="24"/>
          <w:lang w:val="id-ID"/>
        </w:rPr>
      </w:pPr>
      <w:r w:rsidRPr="00402BB2">
        <w:rPr>
          <w:rFonts w:ascii="Century Gothic" w:hAnsi="Century Gothic" w:cs="Arial"/>
          <w:sz w:val="24"/>
          <w:szCs w:val="24"/>
          <w:lang w:val="sv-SE"/>
        </w:rPr>
        <w:t>Peningkatan pengendalian pemanfaatan ruang berdasarkan tata ruang yang telah disusun meliputi pengendalian perijinan secara akurat dan taat azas.</w:t>
      </w:r>
    </w:p>
    <w:p w:rsidR="00663C98" w:rsidRPr="00216D00" w:rsidRDefault="005D6F68" w:rsidP="00663C98">
      <w:pPr>
        <w:pStyle w:val="ListParagraph"/>
        <w:numPr>
          <w:ilvl w:val="0"/>
          <w:numId w:val="38"/>
        </w:numPr>
        <w:autoSpaceDE w:val="0"/>
        <w:autoSpaceDN w:val="0"/>
        <w:adjustRightInd w:val="0"/>
        <w:spacing w:before="120" w:after="0" w:line="360" w:lineRule="auto"/>
        <w:jc w:val="both"/>
        <w:rPr>
          <w:rFonts w:ascii="Century Gothic" w:hAnsi="Century Gothic" w:cs="Arial,Bold"/>
          <w:b/>
          <w:bCs/>
          <w:sz w:val="24"/>
          <w:szCs w:val="24"/>
          <w:lang w:val="id-ID"/>
        </w:rPr>
      </w:pPr>
      <w:r w:rsidRPr="00402BB2">
        <w:rPr>
          <w:rFonts w:ascii="Century Gothic" w:hAnsi="Century Gothic" w:cs="Arial"/>
          <w:sz w:val="24"/>
          <w:szCs w:val="24"/>
          <w:lang w:val="sv-SE"/>
        </w:rPr>
        <w:t>Penyusunan norma, standar, pedoman dan manual serta sosialiasi kepada semua pihak terkait untuk memudahkan implementasi dan pengendaliannya dan terhindarnya pemerintah daerah yang berbatasan dari konflik-konflik yang mengganggu kerjasama.</w:t>
      </w:r>
      <w:r w:rsidRPr="00402BB2">
        <w:rPr>
          <w:rFonts w:ascii="Century Gothic" w:hAnsi="Century Gothic" w:cs="Arial,Bold"/>
          <w:b/>
          <w:bCs/>
          <w:sz w:val="24"/>
          <w:szCs w:val="24"/>
          <w:lang w:val="id-ID"/>
        </w:rPr>
        <w:t xml:space="preserve"> </w:t>
      </w:r>
    </w:p>
    <w:p w:rsidR="00663C98" w:rsidRDefault="00663C98" w:rsidP="00663C98">
      <w:pPr>
        <w:autoSpaceDE w:val="0"/>
        <w:autoSpaceDN w:val="0"/>
        <w:adjustRightInd w:val="0"/>
        <w:spacing w:before="120" w:line="360" w:lineRule="auto"/>
        <w:jc w:val="both"/>
        <w:rPr>
          <w:rFonts w:ascii="Century Gothic" w:hAnsi="Century Gothic" w:cs="Arial,Bold"/>
          <w:b/>
          <w:bCs/>
          <w:lang w:val="id-ID"/>
        </w:rPr>
      </w:pPr>
    </w:p>
    <w:p w:rsidR="00A267E8" w:rsidRDefault="00A267E8" w:rsidP="00663C98">
      <w:pPr>
        <w:autoSpaceDE w:val="0"/>
        <w:autoSpaceDN w:val="0"/>
        <w:adjustRightInd w:val="0"/>
        <w:spacing w:before="120" w:line="360" w:lineRule="auto"/>
        <w:jc w:val="both"/>
        <w:rPr>
          <w:rFonts w:ascii="Century Gothic" w:hAnsi="Century Gothic" w:cs="Arial,Bold"/>
          <w:b/>
          <w:bCs/>
          <w:lang w:val="id-ID"/>
        </w:rPr>
      </w:pPr>
    </w:p>
    <w:p w:rsidR="00A267E8" w:rsidRDefault="00A267E8" w:rsidP="00663C98">
      <w:pPr>
        <w:autoSpaceDE w:val="0"/>
        <w:autoSpaceDN w:val="0"/>
        <w:adjustRightInd w:val="0"/>
        <w:spacing w:before="120" w:line="360" w:lineRule="auto"/>
        <w:jc w:val="both"/>
        <w:rPr>
          <w:rFonts w:ascii="Century Gothic" w:hAnsi="Century Gothic" w:cs="Arial,Bold"/>
          <w:b/>
          <w:bCs/>
          <w:lang w:val="id-ID"/>
        </w:rPr>
      </w:pPr>
    </w:p>
    <w:p w:rsidR="00A267E8" w:rsidRDefault="00A267E8" w:rsidP="00663C98">
      <w:pPr>
        <w:autoSpaceDE w:val="0"/>
        <w:autoSpaceDN w:val="0"/>
        <w:adjustRightInd w:val="0"/>
        <w:spacing w:before="120" w:line="360" w:lineRule="auto"/>
        <w:jc w:val="both"/>
        <w:rPr>
          <w:rFonts w:ascii="Century Gothic" w:hAnsi="Century Gothic" w:cs="Arial,Bold"/>
          <w:b/>
          <w:bCs/>
          <w:lang w:val="id-ID"/>
        </w:rPr>
      </w:pPr>
    </w:p>
    <w:p w:rsidR="00A267E8" w:rsidRDefault="00A267E8" w:rsidP="00663C98">
      <w:pPr>
        <w:autoSpaceDE w:val="0"/>
        <w:autoSpaceDN w:val="0"/>
        <w:adjustRightInd w:val="0"/>
        <w:spacing w:before="120" w:line="360" w:lineRule="auto"/>
        <w:jc w:val="both"/>
        <w:rPr>
          <w:rFonts w:ascii="Century Gothic" w:hAnsi="Century Gothic" w:cs="Arial,Bold"/>
          <w:b/>
          <w:bCs/>
          <w:lang w:val="id-ID"/>
        </w:rPr>
      </w:pPr>
    </w:p>
    <w:p w:rsidR="00A267E8" w:rsidRDefault="00A267E8" w:rsidP="00663C98">
      <w:pPr>
        <w:autoSpaceDE w:val="0"/>
        <w:autoSpaceDN w:val="0"/>
        <w:adjustRightInd w:val="0"/>
        <w:spacing w:before="120" w:line="360" w:lineRule="auto"/>
        <w:jc w:val="both"/>
        <w:rPr>
          <w:rFonts w:ascii="Century Gothic" w:hAnsi="Century Gothic" w:cs="Arial,Bold"/>
          <w:b/>
          <w:bCs/>
          <w:lang w:val="id-ID"/>
        </w:rPr>
      </w:pPr>
    </w:p>
    <w:p w:rsidR="00A267E8" w:rsidRPr="00663C98" w:rsidRDefault="00A267E8" w:rsidP="00663C98">
      <w:pPr>
        <w:autoSpaceDE w:val="0"/>
        <w:autoSpaceDN w:val="0"/>
        <w:adjustRightInd w:val="0"/>
        <w:spacing w:before="120" w:line="360" w:lineRule="auto"/>
        <w:jc w:val="both"/>
        <w:rPr>
          <w:rFonts w:ascii="Century Gothic" w:hAnsi="Century Gothic" w:cs="Arial,Bold"/>
          <w:b/>
          <w:bCs/>
          <w:lang w:val="id-ID"/>
        </w:rPr>
      </w:pPr>
    </w:p>
    <w:p w:rsidR="009C5D4C" w:rsidRPr="009C5D4C" w:rsidRDefault="009C5D4C" w:rsidP="000F4C79">
      <w:pPr>
        <w:autoSpaceDE w:val="0"/>
        <w:autoSpaceDN w:val="0"/>
        <w:adjustRightInd w:val="0"/>
        <w:spacing w:before="120" w:line="360" w:lineRule="auto"/>
        <w:ind w:left="547"/>
        <w:jc w:val="both"/>
        <w:rPr>
          <w:rFonts w:ascii="Century Gothic" w:hAnsi="Century Gothic" w:cs="Arial"/>
          <w:b/>
          <w:lang w:val="id-ID"/>
        </w:rPr>
      </w:pPr>
      <w:r w:rsidRPr="009C5D4C">
        <w:rPr>
          <w:rFonts w:ascii="Century Gothic" w:hAnsi="Century Gothic" w:cs="Arial"/>
          <w:b/>
          <w:lang w:val="id-ID"/>
        </w:rPr>
        <w:lastRenderedPageBreak/>
        <w:t>5.1.2. Arah Pembangunan Kota Binjai</w:t>
      </w:r>
    </w:p>
    <w:p w:rsidR="00543272" w:rsidRPr="006A3408" w:rsidRDefault="00543272" w:rsidP="000F4C79">
      <w:pPr>
        <w:autoSpaceDE w:val="0"/>
        <w:autoSpaceDN w:val="0"/>
        <w:adjustRightInd w:val="0"/>
        <w:spacing w:before="120" w:line="360" w:lineRule="auto"/>
        <w:ind w:left="547"/>
        <w:jc w:val="both"/>
        <w:rPr>
          <w:rFonts w:ascii="Century Gothic" w:hAnsi="Century Gothic" w:cs="Arial"/>
        </w:rPr>
      </w:pPr>
      <w:r w:rsidRPr="006A3408">
        <w:rPr>
          <w:rFonts w:ascii="Century Gothic" w:hAnsi="Century Gothic" w:cs="Arial"/>
        </w:rPr>
        <w:t>Untuk mencapai sasaran yang diinginkan, Arah Pembangunan Jangka Panjang</w:t>
      </w:r>
      <w:r w:rsidR="000F4C79">
        <w:rPr>
          <w:rFonts w:ascii="Century Gothic" w:hAnsi="Century Gothic" w:cs="Arial"/>
          <w:lang w:val="id-ID"/>
        </w:rPr>
        <w:t xml:space="preserve"> </w:t>
      </w:r>
      <w:r w:rsidRPr="006A3408">
        <w:rPr>
          <w:rFonts w:ascii="Century Gothic" w:hAnsi="Century Gothic" w:cs="Arial"/>
        </w:rPr>
        <w:t>selama kurun waktu 20 tahun m</w:t>
      </w:r>
      <w:r w:rsidR="005D17E3">
        <w:rPr>
          <w:rFonts w:ascii="Century Gothic" w:hAnsi="Century Gothic" w:cs="Arial"/>
        </w:rPr>
        <w:t>endatang adalah sebagai berikut :</w:t>
      </w:r>
    </w:p>
    <w:p w:rsidR="00543272" w:rsidRPr="006A3408" w:rsidRDefault="00543272" w:rsidP="00543272">
      <w:pPr>
        <w:autoSpaceDE w:val="0"/>
        <w:autoSpaceDN w:val="0"/>
        <w:adjustRightInd w:val="0"/>
        <w:spacing w:before="120" w:line="360" w:lineRule="auto"/>
        <w:ind w:left="900" w:hanging="353"/>
        <w:jc w:val="both"/>
        <w:rPr>
          <w:rFonts w:ascii="Century Gothic" w:hAnsi="Century Gothic" w:cs="Arial,Bold"/>
          <w:b/>
          <w:bCs/>
        </w:rPr>
      </w:pPr>
      <w:r w:rsidRPr="006A3408">
        <w:rPr>
          <w:rFonts w:ascii="Century Gothic" w:hAnsi="Century Gothic" w:cs="Arial,Bold"/>
          <w:b/>
          <w:bCs/>
        </w:rPr>
        <w:t xml:space="preserve">A. </w:t>
      </w:r>
      <w:r w:rsidRPr="006A3408">
        <w:rPr>
          <w:rFonts w:ascii="Century Gothic" w:hAnsi="Century Gothic" w:cs="Arial,Bold"/>
          <w:b/>
          <w:bCs/>
        </w:rPr>
        <w:tab/>
        <w:t xml:space="preserve">Meningkatkan daya saing perekonomian Kota Binjai khususnya di sektor jasa, perdagangan, dan  </w:t>
      </w:r>
      <w:r w:rsidR="005D17E3">
        <w:rPr>
          <w:rFonts w:ascii="Century Gothic" w:hAnsi="Century Gothic" w:cs="Arial,Bold"/>
          <w:b/>
          <w:bCs/>
        </w:rPr>
        <w:t>industri.</w:t>
      </w:r>
    </w:p>
    <w:p w:rsidR="00543272" w:rsidRPr="006A3408" w:rsidRDefault="00543272" w:rsidP="00543272">
      <w:pPr>
        <w:autoSpaceDE w:val="0"/>
        <w:autoSpaceDN w:val="0"/>
        <w:adjustRightInd w:val="0"/>
        <w:spacing w:before="120" w:line="360" w:lineRule="auto"/>
        <w:ind w:left="907"/>
        <w:jc w:val="both"/>
        <w:rPr>
          <w:rFonts w:ascii="Century Gothic" w:hAnsi="Century Gothic" w:cs="Arial"/>
        </w:rPr>
      </w:pPr>
      <w:r w:rsidRPr="006A3408">
        <w:rPr>
          <w:rFonts w:ascii="Century Gothic" w:hAnsi="Century Gothic" w:cs="Arial"/>
        </w:rPr>
        <w:t>Kemampuan sektor basis yang berdaya saing tinggi adalah kunci bagi tercapainya kemajuan dan kemakmuran Kota Binjai. Terwujudnya daya saing sektor jasa, perdagangan, dan industri, akan menjadikan perekonomian Kota Binjai siap menghadapi tantangan-tantangan persaingan dengan daerah yang lain dan mampu memanfaatkan peluang yang ada. Untuk memperkuat daya saing tersebut, pembangunan jangka panjang Kota Binjai diarahkan untuk:</w:t>
      </w:r>
    </w:p>
    <w:p w:rsidR="00543272" w:rsidRPr="006A3408" w:rsidRDefault="00543272" w:rsidP="00DF4AE3">
      <w:pPr>
        <w:pStyle w:val="ListParagraph"/>
        <w:numPr>
          <w:ilvl w:val="0"/>
          <w:numId w:val="35"/>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 xml:space="preserve">Memperkuat perekonomian daerah berbasis keunggulan kompetitif </w:t>
      </w:r>
      <w:r w:rsidR="00977D3D">
        <w:rPr>
          <w:rFonts w:ascii="Century Gothic" w:hAnsi="Century Gothic" w:cs="Arial"/>
          <w:sz w:val="24"/>
          <w:szCs w:val="24"/>
        </w:rPr>
        <w:t>sektor</w:t>
      </w:r>
      <w:r w:rsidRPr="006A3408">
        <w:rPr>
          <w:rFonts w:ascii="Century Gothic" w:hAnsi="Century Gothic" w:cs="Arial"/>
          <w:sz w:val="24"/>
          <w:szCs w:val="24"/>
        </w:rPr>
        <w:t xml:space="preserve"> jasa,</w:t>
      </w:r>
      <w:r w:rsidR="00721492">
        <w:rPr>
          <w:rFonts w:ascii="Century Gothic" w:hAnsi="Century Gothic" w:cs="Arial"/>
          <w:sz w:val="24"/>
          <w:szCs w:val="24"/>
        </w:rPr>
        <w:t xml:space="preserve"> </w:t>
      </w:r>
      <w:r w:rsidRPr="006A3408">
        <w:rPr>
          <w:rFonts w:ascii="Century Gothic" w:hAnsi="Century Gothic" w:cs="Arial"/>
          <w:sz w:val="24"/>
          <w:szCs w:val="24"/>
        </w:rPr>
        <w:t>perdagangan, dan industri sebagai motor penggerak utama didukung oleh keunggulan sektor pendukung terkait dengan membangun keterkaitan antara industri menengah dan besar dengan sektor UKM melalui keterkaitan (sinergi) pada sistem produksi, distribusi dan pelayanan publik dalam bentuk kebijakan dan fasilitasi dari Satuan Kerja Perangkat Daerah yang terkait;</w:t>
      </w:r>
    </w:p>
    <w:p w:rsidR="00543272" w:rsidRPr="006A3408" w:rsidRDefault="00543272" w:rsidP="00DF4AE3">
      <w:pPr>
        <w:pStyle w:val="ListParagraph"/>
        <w:numPr>
          <w:ilvl w:val="0"/>
          <w:numId w:val="35"/>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Menyediakan SDM berkualitas dan berkompetensi tinggi yang berbasis ilmu pengetahuan (berpendidikan tinggi) dalam rangka mendukung sektor jasa, perdagangan, dan industri agar dapat berkembang lebih pesat;</w:t>
      </w:r>
    </w:p>
    <w:p w:rsidR="00543272" w:rsidRPr="006A3408" w:rsidRDefault="00543272" w:rsidP="00DF4AE3">
      <w:pPr>
        <w:pStyle w:val="ListParagraph"/>
        <w:numPr>
          <w:ilvl w:val="0"/>
          <w:numId w:val="35"/>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lastRenderedPageBreak/>
        <w:t>Menciptakan iklim investasi yang kondusif  dengan mempermudah proses perizinan melalui sistem jaringan online</w:t>
      </w:r>
      <w:r w:rsidR="005D17E3">
        <w:rPr>
          <w:rFonts w:ascii="Century Gothic" w:hAnsi="Century Gothic" w:cs="Arial"/>
          <w:sz w:val="24"/>
          <w:szCs w:val="24"/>
        </w:rPr>
        <w:t>;</w:t>
      </w:r>
    </w:p>
    <w:p w:rsidR="00543272" w:rsidRPr="006A3408" w:rsidRDefault="00543272" w:rsidP="00DF4AE3">
      <w:pPr>
        <w:pStyle w:val="ListParagraph"/>
        <w:numPr>
          <w:ilvl w:val="0"/>
          <w:numId w:val="35"/>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 xml:space="preserve">Membangun sistem, kelembagaan, dan infrastruktur perekonomian yang maju serta melakukan reformasi perijinan dan kemudahan berinvestasi dengan sistem pelayanan terpadu yang berbasis online  serta dukungan insentif perpajakan dan retribusi daerah. </w:t>
      </w:r>
    </w:p>
    <w:p w:rsidR="00543272" w:rsidRPr="006A3408" w:rsidRDefault="00543272" w:rsidP="00DF4AE3">
      <w:pPr>
        <w:pStyle w:val="ListParagraph"/>
        <w:numPr>
          <w:ilvl w:val="0"/>
          <w:numId w:val="35"/>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 xml:space="preserve">Peranan pemerintah </w:t>
      </w:r>
      <w:r w:rsidR="005D17E3">
        <w:rPr>
          <w:rFonts w:ascii="Century Gothic" w:hAnsi="Century Gothic" w:cs="Arial"/>
          <w:sz w:val="24"/>
          <w:szCs w:val="24"/>
        </w:rPr>
        <w:t>d</w:t>
      </w:r>
      <w:r w:rsidRPr="006A3408">
        <w:rPr>
          <w:rFonts w:ascii="Century Gothic" w:hAnsi="Century Gothic" w:cs="Arial"/>
          <w:sz w:val="24"/>
          <w:szCs w:val="24"/>
        </w:rPr>
        <w:t>aerah yang efektif dan optimal diwujudkan sebagai fasilitator, regulator, sekaligus sebagai katalisator pembangunan di berbagai tingkat guna efisiensi dan efektivitas pelayanan publik, terciptanya lingkungan usaha yang kondusif dan berdaya saing, dan terjaganya keberlangsungan mekanisme pasar.</w:t>
      </w:r>
    </w:p>
    <w:p w:rsidR="00543272" w:rsidRPr="006A3408" w:rsidRDefault="00543272" w:rsidP="00DF4AE3">
      <w:pPr>
        <w:pStyle w:val="ListParagraph"/>
        <w:numPr>
          <w:ilvl w:val="0"/>
          <w:numId w:val="35"/>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Mendorong ekspor produk-produk lokal untuk mendukung perekonomian rakyat agar mampu memaksimalkan manfaat sekaligus meminimalkan efek negatif dari proses integrasi dengan dinamika globalisasi.</w:t>
      </w:r>
    </w:p>
    <w:p w:rsidR="00543272" w:rsidRPr="006A3408" w:rsidRDefault="00543272" w:rsidP="00DF4AE3">
      <w:pPr>
        <w:pStyle w:val="ListParagraph"/>
        <w:numPr>
          <w:ilvl w:val="0"/>
          <w:numId w:val="35"/>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 xml:space="preserve">Pengembangan UKM dan Koperasi diarahkan untuk menjadi pelaku ekonomi yang  berbasis iptek, dan berdaya saing khususnya dalam penyediaan barang dan jasa kebutuhan masyarakat, sehingga mampu memberikan kontribusi yang signifikan dalam perubahan struktural dan memperkuat perekonomian domestik. Untuk itu, pengembangan UKM dan koperasi dilakukan melalui peningkatan kompetensi kewirausahaan dan peningkatan produktivitas yang didukung dengan upaya peningkatan </w:t>
      </w:r>
      <w:r w:rsidRPr="006A3408">
        <w:rPr>
          <w:rFonts w:ascii="Century Gothic" w:hAnsi="Century Gothic" w:cs="Arial"/>
          <w:sz w:val="24"/>
          <w:szCs w:val="24"/>
        </w:rPr>
        <w:lastRenderedPageBreak/>
        <w:t xml:space="preserve">adaptasi terhadap kebutuhan pasar, pemanfaatan hasil inovasi dan penerapan teknologi dalam iklim usaha yang sehat. Pengembangan UKM secara nyata akan berlangsung terintegrasi dalam perkuatan basis produksi dan daya saing industri melalui pengembangan rumpun industri, percepatan alih teknologi, dan peningkatan kualitas SDM. </w:t>
      </w:r>
    </w:p>
    <w:p w:rsidR="00543272" w:rsidRPr="005C3568" w:rsidRDefault="00543272" w:rsidP="00DF4AE3">
      <w:pPr>
        <w:pStyle w:val="ListParagraph"/>
        <w:numPr>
          <w:ilvl w:val="0"/>
          <w:numId w:val="35"/>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Penguasaan dan pengelolaan  obyek wisata oleh Pemerint</w:t>
      </w:r>
      <w:r w:rsidR="005D17E3">
        <w:rPr>
          <w:rFonts w:ascii="Century Gothic" w:hAnsi="Century Gothic" w:cs="Arial"/>
          <w:sz w:val="24"/>
          <w:szCs w:val="24"/>
        </w:rPr>
        <w:t>ah Kota untuk meningkatkan PAD K</w:t>
      </w:r>
      <w:r w:rsidRPr="006A3408">
        <w:rPr>
          <w:rFonts w:ascii="Century Gothic" w:hAnsi="Century Gothic" w:cs="Arial"/>
          <w:sz w:val="24"/>
          <w:szCs w:val="24"/>
        </w:rPr>
        <w:t>ota Binjai serta memberikan jaminan keamanan bagi dunia kepariwisataan Kota Binjai.</w:t>
      </w:r>
    </w:p>
    <w:p w:rsidR="005C3568" w:rsidRPr="006A3408" w:rsidRDefault="005C3568" w:rsidP="005C3568">
      <w:pPr>
        <w:pStyle w:val="ListParagraph"/>
        <w:autoSpaceDE w:val="0"/>
        <w:autoSpaceDN w:val="0"/>
        <w:adjustRightInd w:val="0"/>
        <w:spacing w:before="120" w:after="0" w:line="360" w:lineRule="auto"/>
        <w:ind w:left="1276"/>
        <w:jc w:val="both"/>
        <w:rPr>
          <w:rFonts w:ascii="Century Gothic" w:hAnsi="Century Gothic" w:cs="Arial"/>
          <w:sz w:val="24"/>
          <w:szCs w:val="24"/>
        </w:rPr>
      </w:pPr>
    </w:p>
    <w:p w:rsidR="00543272" w:rsidRPr="006A3408" w:rsidRDefault="00543272" w:rsidP="00543272">
      <w:pPr>
        <w:autoSpaceDE w:val="0"/>
        <w:autoSpaceDN w:val="0"/>
        <w:adjustRightInd w:val="0"/>
        <w:spacing w:before="120" w:line="360" w:lineRule="auto"/>
        <w:ind w:left="907" w:hanging="367"/>
        <w:jc w:val="both"/>
        <w:rPr>
          <w:rFonts w:ascii="Century Gothic" w:hAnsi="Century Gothic" w:cs="Arial,Bold"/>
          <w:b/>
          <w:bCs/>
        </w:rPr>
      </w:pPr>
      <w:r w:rsidRPr="006A3408">
        <w:rPr>
          <w:rFonts w:ascii="Century Gothic" w:hAnsi="Century Gothic" w:cs="Arial,Bold"/>
          <w:b/>
          <w:bCs/>
        </w:rPr>
        <w:t xml:space="preserve">B. </w:t>
      </w:r>
      <w:r w:rsidRPr="006A3408">
        <w:rPr>
          <w:rFonts w:ascii="Century Gothic" w:hAnsi="Century Gothic" w:cs="Arial,Bold"/>
          <w:b/>
          <w:bCs/>
        </w:rPr>
        <w:tab/>
        <w:t>Mewujudkan Kota Binjai sebagai Kota Pelajar yang berkualitas</w:t>
      </w:r>
    </w:p>
    <w:p w:rsidR="00543272" w:rsidRPr="00721492" w:rsidRDefault="00543272" w:rsidP="00DF4AE3">
      <w:pPr>
        <w:pStyle w:val="ListParagraph"/>
        <w:numPr>
          <w:ilvl w:val="1"/>
          <w:numId w:val="36"/>
        </w:numPr>
        <w:autoSpaceDE w:val="0"/>
        <w:autoSpaceDN w:val="0"/>
        <w:adjustRightInd w:val="0"/>
        <w:spacing w:before="120" w:after="0" w:line="360" w:lineRule="auto"/>
        <w:ind w:left="1276" w:hanging="376"/>
        <w:jc w:val="both"/>
        <w:rPr>
          <w:rFonts w:ascii="Century Gothic" w:hAnsi="Century Gothic" w:cs="Arial"/>
          <w:sz w:val="24"/>
          <w:szCs w:val="24"/>
        </w:rPr>
      </w:pPr>
      <w:r w:rsidRPr="00721492">
        <w:rPr>
          <w:rFonts w:ascii="Century Gothic" w:hAnsi="Century Gothic" w:cs="Arial"/>
          <w:sz w:val="24"/>
          <w:szCs w:val="24"/>
        </w:rPr>
        <w:t xml:space="preserve">Mewujudkan  predikat sebagai </w:t>
      </w:r>
      <w:r w:rsidR="005D17E3">
        <w:rPr>
          <w:rFonts w:ascii="Century Gothic" w:hAnsi="Century Gothic" w:cs="Arial"/>
          <w:sz w:val="24"/>
          <w:szCs w:val="24"/>
        </w:rPr>
        <w:t>K</w:t>
      </w:r>
      <w:r w:rsidRPr="00721492">
        <w:rPr>
          <w:rFonts w:ascii="Century Gothic" w:hAnsi="Century Gothic" w:cs="Arial"/>
          <w:sz w:val="24"/>
          <w:szCs w:val="24"/>
        </w:rPr>
        <w:t xml:space="preserve">ota Pelajar yang dapat memberikan kontribusi yang positif dalam kemajuan dan perkembangan kota ke depan. </w:t>
      </w:r>
    </w:p>
    <w:p w:rsidR="00543272" w:rsidRPr="000F4C79" w:rsidRDefault="00543272" w:rsidP="00DF4AE3">
      <w:pPr>
        <w:pStyle w:val="ListParagraph"/>
        <w:numPr>
          <w:ilvl w:val="1"/>
          <w:numId w:val="36"/>
        </w:numPr>
        <w:spacing w:before="120" w:after="0" w:line="360" w:lineRule="auto"/>
        <w:ind w:left="1276" w:hanging="376"/>
        <w:jc w:val="both"/>
        <w:rPr>
          <w:rFonts w:ascii="Century Gothic" w:eastAsia="Calibri" w:hAnsi="Century Gothic" w:cs="Arial"/>
          <w:sz w:val="24"/>
          <w:szCs w:val="24"/>
          <w:lang w:val="fi-FI" w:bidi="th-TH"/>
        </w:rPr>
      </w:pPr>
      <w:r w:rsidRPr="00721492">
        <w:rPr>
          <w:rFonts w:ascii="Century Gothic" w:hAnsi="Century Gothic" w:cs="Arial"/>
          <w:sz w:val="24"/>
          <w:szCs w:val="24"/>
        </w:rPr>
        <w:t>Pembangunan SDM memiliki peran yang sangat penting dalam mewujudkan Kota Binjai yang maju dan mandiri sehingga mampu berdaya saing dalam era globalisasi. Dalam kaitan itu, pembangunan SDM diarahkan pada peningkatan kualitas SDM yang ditandai dengan</w:t>
      </w:r>
      <w:r w:rsidRPr="00721492">
        <w:rPr>
          <w:rFonts w:ascii="Century Gothic" w:eastAsia="Calibri" w:hAnsi="Century Gothic" w:cs="Arial"/>
          <w:sz w:val="24"/>
          <w:szCs w:val="24"/>
          <w:lang w:val="fi-FI" w:bidi="th-TH"/>
        </w:rPr>
        <w:t xml:space="preserve"> Menekan angka putus sekolah hingga nol  persen, penerapan wajib belajar 12 tahun dan terwujudnya kerjasama antara Pemda, Perguruan Tinggi, dan antar lembaga pendidikan, meningkatnya persentase jumlah lulusan Perguruan Tinggi. Terlaksananya proses belajar mengajar dengan ratio </w:t>
      </w:r>
      <w:r w:rsidRPr="00721492">
        <w:rPr>
          <w:rFonts w:ascii="Century Gothic" w:eastAsia="Calibri" w:hAnsi="Century Gothic" w:cs="Arial"/>
          <w:sz w:val="24"/>
          <w:szCs w:val="24"/>
          <w:lang w:val="fi-FI" w:bidi="th-TH"/>
        </w:rPr>
        <w:lastRenderedPageBreak/>
        <w:t>jumlah guru/murid 1 : 30 siswa, terwujudnya p</w:t>
      </w:r>
      <w:r w:rsidRPr="00721492">
        <w:rPr>
          <w:rFonts w:ascii="Century Gothic" w:hAnsi="Century Gothic" w:cs="Arial"/>
          <w:sz w:val="24"/>
          <w:szCs w:val="24"/>
        </w:rPr>
        <w:t>enduduk yang berusia &gt;15 Tahun melek huruf (tidak buta aksara)  nol persen,</w:t>
      </w:r>
      <w:r w:rsidRPr="00721492">
        <w:rPr>
          <w:rFonts w:ascii="Century Gothic" w:eastAsia="Calibri" w:hAnsi="Century Gothic" w:cs="Arial"/>
          <w:sz w:val="24"/>
          <w:szCs w:val="24"/>
          <w:lang w:val="fi-FI" w:bidi="th-TH"/>
        </w:rPr>
        <w:t xml:space="preserve">  </w:t>
      </w:r>
      <w:r w:rsidRPr="00721492">
        <w:rPr>
          <w:rFonts w:ascii="Century Gothic" w:hAnsi="Century Gothic" w:cs="Arial"/>
          <w:sz w:val="24"/>
          <w:szCs w:val="24"/>
        </w:rPr>
        <w:t>meningkatnya Indeks Pembanguan Manusia (IPM)</w:t>
      </w:r>
      <w:r w:rsidR="00663C98">
        <w:rPr>
          <w:rFonts w:ascii="Century Gothic" w:hAnsi="Century Gothic" w:cs="Arial"/>
          <w:sz w:val="24"/>
          <w:szCs w:val="24"/>
          <w:lang w:val="id-ID"/>
        </w:rPr>
        <w:t xml:space="preserve"> moderat dalam kualifikasi 30% penduduk Kota Binjai</w:t>
      </w:r>
      <w:r w:rsidRPr="00721492">
        <w:rPr>
          <w:rFonts w:ascii="Century Gothic" w:hAnsi="Century Gothic" w:cs="Arial"/>
          <w:sz w:val="24"/>
          <w:szCs w:val="24"/>
        </w:rPr>
        <w:t xml:space="preserve"> </w:t>
      </w:r>
      <w:r w:rsidRPr="00721492">
        <w:rPr>
          <w:rFonts w:ascii="Century Gothic" w:eastAsia="Calibri" w:hAnsi="Century Gothic" w:cs="Arial"/>
          <w:sz w:val="24"/>
          <w:szCs w:val="24"/>
          <w:lang w:val="fi-FI" w:bidi="th-TH"/>
        </w:rPr>
        <w:t>.</w:t>
      </w:r>
    </w:p>
    <w:p w:rsidR="00543272" w:rsidRPr="000F4C79" w:rsidRDefault="00543272" w:rsidP="00DF4AE3">
      <w:pPr>
        <w:pStyle w:val="ListParagraph"/>
        <w:numPr>
          <w:ilvl w:val="1"/>
          <w:numId w:val="36"/>
        </w:numPr>
        <w:autoSpaceDE w:val="0"/>
        <w:autoSpaceDN w:val="0"/>
        <w:adjustRightInd w:val="0"/>
        <w:spacing w:before="120" w:after="0" w:line="360" w:lineRule="auto"/>
        <w:ind w:left="1276" w:hanging="376"/>
        <w:jc w:val="both"/>
        <w:rPr>
          <w:rFonts w:ascii="Century Gothic" w:hAnsi="Century Gothic" w:cs="Arial,Bold"/>
          <w:bCs/>
          <w:sz w:val="24"/>
          <w:szCs w:val="24"/>
        </w:rPr>
      </w:pPr>
      <w:r w:rsidRPr="000F4C79">
        <w:rPr>
          <w:rFonts w:ascii="Century Gothic" w:hAnsi="Century Gothic" w:cs="Arial"/>
          <w:sz w:val="24"/>
          <w:szCs w:val="24"/>
        </w:rPr>
        <w:t>Pembangunan sarana dan prasarana Pendidikan Tinggi Negeri yang dapat meningkatkan daya saing  SDM Kota Binjai</w:t>
      </w:r>
    </w:p>
    <w:p w:rsidR="005225CB" w:rsidRPr="00A267E8" w:rsidRDefault="00543272" w:rsidP="005225CB">
      <w:pPr>
        <w:pStyle w:val="ListParagraph"/>
        <w:numPr>
          <w:ilvl w:val="1"/>
          <w:numId w:val="36"/>
        </w:numPr>
        <w:autoSpaceDE w:val="0"/>
        <w:autoSpaceDN w:val="0"/>
        <w:adjustRightInd w:val="0"/>
        <w:spacing w:before="120" w:after="0" w:line="360" w:lineRule="auto"/>
        <w:ind w:left="1276" w:hanging="376"/>
        <w:jc w:val="both"/>
        <w:rPr>
          <w:rFonts w:ascii="Century Gothic" w:hAnsi="Century Gothic" w:cs="Arial,Bold"/>
          <w:bCs/>
          <w:sz w:val="24"/>
          <w:szCs w:val="24"/>
        </w:rPr>
      </w:pPr>
      <w:r w:rsidRPr="000F4C79">
        <w:rPr>
          <w:rFonts w:ascii="Century Gothic" w:hAnsi="Century Gothic" w:cs="Arial"/>
          <w:sz w:val="24"/>
          <w:szCs w:val="24"/>
        </w:rPr>
        <w:t>Memberikan beasiswa bagi pelajar, mahasiswa, guru dan dosen berprestasi bagi peningkatan kualitas SDM</w:t>
      </w:r>
    </w:p>
    <w:p w:rsidR="00216D00" w:rsidRPr="005225CB" w:rsidRDefault="00216D00" w:rsidP="005225CB">
      <w:pPr>
        <w:autoSpaceDE w:val="0"/>
        <w:autoSpaceDN w:val="0"/>
        <w:adjustRightInd w:val="0"/>
        <w:spacing w:before="120" w:line="360" w:lineRule="auto"/>
        <w:jc w:val="both"/>
        <w:rPr>
          <w:rFonts w:ascii="Century Gothic" w:hAnsi="Century Gothic" w:cs="Arial,Bold"/>
          <w:bCs/>
          <w:lang w:val="id-ID"/>
        </w:rPr>
      </w:pPr>
    </w:p>
    <w:p w:rsidR="00543272" w:rsidRPr="006A3408" w:rsidRDefault="00543272" w:rsidP="00543272">
      <w:pPr>
        <w:autoSpaceDE w:val="0"/>
        <w:autoSpaceDN w:val="0"/>
        <w:adjustRightInd w:val="0"/>
        <w:spacing w:before="120" w:line="360" w:lineRule="auto"/>
        <w:ind w:left="907" w:hanging="367"/>
        <w:jc w:val="both"/>
        <w:rPr>
          <w:rFonts w:ascii="Century Gothic" w:hAnsi="Century Gothic" w:cs="Arial,Bold"/>
          <w:b/>
          <w:bCs/>
        </w:rPr>
      </w:pPr>
      <w:r w:rsidRPr="006A3408">
        <w:rPr>
          <w:rFonts w:ascii="Century Gothic" w:hAnsi="Century Gothic" w:cs="Arial,Bold"/>
          <w:b/>
          <w:bCs/>
        </w:rPr>
        <w:t xml:space="preserve">C. Terwujudnya Kota Binjai yang memiliki </w:t>
      </w:r>
      <w:r w:rsidRPr="006A3408">
        <w:rPr>
          <w:rFonts w:ascii="Century Gothic" w:hAnsi="Century Gothic" w:cs="Arial,BoldItalic"/>
          <w:b/>
          <w:bCs/>
          <w:i/>
          <w:iCs/>
        </w:rPr>
        <w:t xml:space="preserve">good governance </w:t>
      </w:r>
      <w:r w:rsidRPr="006A3408">
        <w:rPr>
          <w:rFonts w:ascii="Century Gothic" w:hAnsi="Century Gothic" w:cs="Arial,Bold"/>
          <w:b/>
          <w:bCs/>
        </w:rPr>
        <w:t>yang berkeadilan, demokratis, dan berlandaskan hukum</w:t>
      </w:r>
    </w:p>
    <w:p w:rsidR="00543272" w:rsidRPr="006A3408" w:rsidRDefault="00543272" w:rsidP="00DF4AE3">
      <w:pPr>
        <w:pStyle w:val="ListParagraph"/>
        <w:numPr>
          <w:ilvl w:val="0"/>
          <w:numId w:val="37"/>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 xml:space="preserve">Kehidupan Kota Binjai yang memiliki ketatapemerintahan yang baik, berkeadilan dan demokratis yang berlandaskan hukum adalah landasan penting untuk tercapainya keberhasilan seluruh proses pelaksanaan pembangunan dan pemerataan hasil-hasil pembangunan dengan adil. Demokrasi akan meningkatkan partisipasi masyarakat dalam berbagai kegiatan pembangunan dan memaksimalkan potensi masyarakat serta akan terwujud transparansi publik. Akuntabilitas publik merupakan kata kunci menuju terciptanya </w:t>
      </w:r>
      <w:r w:rsidRPr="006A3408">
        <w:rPr>
          <w:rFonts w:ascii="Century Gothic" w:hAnsi="Century Gothic" w:cs="Arial,Italic"/>
          <w:i/>
          <w:iCs/>
          <w:sz w:val="24"/>
          <w:szCs w:val="24"/>
        </w:rPr>
        <w:t xml:space="preserve">good governance </w:t>
      </w:r>
      <w:r w:rsidRPr="006A3408">
        <w:rPr>
          <w:rFonts w:ascii="Century Gothic" w:hAnsi="Century Gothic" w:cs="Arial"/>
          <w:sz w:val="24"/>
          <w:szCs w:val="24"/>
        </w:rPr>
        <w:t>di lingkungan Pemerintah Kota Binjai. Sedangkan aturan hukum di tingkat daerah pada dasarnya</w:t>
      </w:r>
      <w:r w:rsidR="00721492">
        <w:rPr>
          <w:rFonts w:ascii="Century Gothic" w:hAnsi="Century Gothic" w:cs="Arial"/>
          <w:sz w:val="24"/>
          <w:szCs w:val="24"/>
        </w:rPr>
        <w:t xml:space="preserve"> </w:t>
      </w:r>
      <w:r w:rsidRPr="006A3408">
        <w:rPr>
          <w:rFonts w:ascii="Century Gothic" w:hAnsi="Century Gothic" w:cs="Arial"/>
          <w:sz w:val="24"/>
          <w:szCs w:val="24"/>
        </w:rPr>
        <w:t xml:space="preserve">bermanfaat untuk memastikan munculnya aspek-aspek positif dari berbagai sisi kehidupan masyarakat dan menghambat aspek negatif dari </w:t>
      </w:r>
      <w:r w:rsidRPr="006A3408">
        <w:rPr>
          <w:rFonts w:ascii="Century Gothic" w:hAnsi="Century Gothic" w:cs="Arial"/>
          <w:sz w:val="24"/>
          <w:szCs w:val="24"/>
        </w:rPr>
        <w:lastRenderedPageBreak/>
        <w:t xml:space="preserve">berbagai sisi kehidupan masyarakat. Jaminan penegakan Perda yang ditaati dan diikuti akan menciptakan ketertiban dan terjaminnya ekspresi potensi masyarakat secara maksimal. </w:t>
      </w:r>
    </w:p>
    <w:p w:rsidR="00543272" w:rsidRPr="006A3408" w:rsidRDefault="00543272" w:rsidP="00DF4AE3">
      <w:pPr>
        <w:pStyle w:val="ListParagraph"/>
        <w:numPr>
          <w:ilvl w:val="0"/>
          <w:numId w:val="37"/>
        </w:numPr>
        <w:spacing w:before="120" w:after="0" w:line="360" w:lineRule="auto"/>
        <w:ind w:left="1276" w:hanging="376"/>
        <w:jc w:val="both"/>
        <w:rPr>
          <w:rFonts w:ascii="Century Gothic" w:hAnsi="Century Gothic" w:cs="Arial"/>
          <w:sz w:val="24"/>
          <w:szCs w:val="24"/>
          <w:lang w:val="id-ID"/>
        </w:rPr>
      </w:pPr>
      <w:r w:rsidRPr="006A3408">
        <w:rPr>
          <w:rFonts w:ascii="Century Gothic" w:eastAsia="Calibri" w:hAnsi="Century Gothic" w:cs="Arial"/>
          <w:sz w:val="24"/>
          <w:szCs w:val="24"/>
          <w:lang w:bidi="th-TH"/>
        </w:rPr>
        <w:t>Terciptanya sistem pelayanan publik yang praktis dan demokratis, seperti pelayanan publi</w:t>
      </w:r>
      <w:r w:rsidR="005D17E3">
        <w:rPr>
          <w:rFonts w:ascii="Century Gothic" w:eastAsia="Calibri" w:hAnsi="Century Gothic" w:cs="Arial"/>
          <w:sz w:val="24"/>
          <w:szCs w:val="24"/>
          <w:lang w:bidi="th-TH"/>
        </w:rPr>
        <w:t>k</w:t>
      </w:r>
      <w:r w:rsidRPr="006A3408">
        <w:rPr>
          <w:rFonts w:ascii="Century Gothic" w:eastAsia="Calibri" w:hAnsi="Century Gothic" w:cs="Arial"/>
          <w:sz w:val="24"/>
          <w:szCs w:val="24"/>
          <w:lang w:bidi="th-TH"/>
        </w:rPr>
        <w:t xml:space="preserve"> untuk pengurusan   KTP, PDAM,</w:t>
      </w:r>
      <w:r w:rsidR="00721492">
        <w:rPr>
          <w:rFonts w:ascii="Century Gothic" w:eastAsia="Calibri" w:hAnsi="Century Gothic" w:cs="Arial"/>
          <w:sz w:val="24"/>
          <w:szCs w:val="24"/>
          <w:lang w:bidi="th-TH"/>
        </w:rPr>
        <w:t xml:space="preserve"> </w:t>
      </w:r>
      <w:r w:rsidRPr="006A3408">
        <w:rPr>
          <w:rFonts w:ascii="Century Gothic" w:eastAsia="Calibri" w:hAnsi="Century Gothic" w:cs="Arial"/>
          <w:sz w:val="24"/>
          <w:szCs w:val="24"/>
          <w:lang w:bidi="th-TH"/>
        </w:rPr>
        <w:t xml:space="preserve">PBB, IMB, </w:t>
      </w:r>
      <w:r w:rsidR="005D17E3">
        <w:rPr>
          <w:rFonts w:ascii="Century Gothic" w:eastAsia="Calibri" w:hAnsi="Century Gothic" w:cs="Arial"/>
          <w:sz w:val="24"/>
          <w:szCs w:val="24"/>
          <w:lang w:bidi="th-TH"/>
        </w:rPr>
        <w:t>I</w:t>
      </w:r>
      <w:r w:rsidRPr="006A3408">
        <w:rPr>
          <w:rFonts w:ascii="Century Gothic" w:eastAsia="Calibri" w:hAnsi="Century Gothic" w:cs="Arial"/>
          <w:sz w:val="24"/>
          <w:szCs w:val="24"/>
          <w:lang w:bidi="th-TH"/>
        </w:rPr>
        <w:t>zin Usaha  secara praktis dan berbasis online yang berdampak signifikan terhadap m</w:t>
      </w:r>
      <w:r w:rsidRPr="006A3408">
        <w:rPr>
          <w:rFonts w:ascii="Century Gothic" w:hAnsi="Century Gothic" w:cs="Arial"/>
          <w:sz w:val="24"/>
          <w:szCs w:val="24"/>
          <w:lang w:val="id-ID"/>
        </w:rPr>
        <w:t xml:space="preserve">eningkatnya </w:t>
      </w:r>
      <w:r w:rsidRPr="006A3408">
        <w:rPr>
          <w:rFonts w:ascii="Century Gothic" w:hAnsi="Century Gothic" w:cs="Arial"/>
          <w:sz w:val="24"/>
          <w:szCs w:val="24"/>
        </w:rPr>
        <w:t>peran serta masyarakat dalam menaikkan jumlah dan macam pajak dan retribusi daerah.</w:t>
      </w:r>
    </w:p>
    <w:p w:rsidR="00663C98" w:rsidRPr="00A267E8" w:rsidRDefault="00721492" w:rsidP="00216D00">
      <w:pPr>
        <w:pStyle w:val="ListParagraph"/>
        <w:numPr>
          <w:ilvl w:val="0"/>
          <w:numId w:val="37"/>
        </w:numPr>
        <w:autoSpaceDE w:val="0"/>
        <w:autoSpaceDN w:val="0"/>
        <w:adjustRightInd w:val="0"/>
        <w:spacing w:before="120" w:after="0" w:line="360" w:lineRule="auto"/>
        <w:ind w:left="1276" w:hanging="376"/>
        <w:jc w:val="both"/>
        <w:rPr>
          <w:rFonts w:ascii="Century Gothic" w:hAnsi="Century Gothic" w:cs="Arial"/>
          <w:sz w:val="24"/>
          <w:szCs w:val="24"/>
        </w:rPr>
      </w:pPr>
      <w:r>
        <w:rPr>
          <w:rFonts w:ascii="Century Gothic" w:hAnsi="Century Gothic" w:cs="Arial"/>
          <w:sz w:val="24"/>
          <w:szCs w:val="24"/>
        </w:rPr>
        <w:t xml:space="preserve">Penuntasan, penanggulangan, </w:t>
      </w:r>
      <w:r w:rsidR="00543272" w:rsidRPr="006A3408">
        <w:rPr>
          <w:rFonts w:ascii="Century Gothic" w:hAnsi="Century Gothic" w:cs="Arial"/>
          <w:sz w:val="24"/>
          <w:szCs w:val="24"/>
        </w:rPr>
        <w:t>penyalahgunaan kewenangan aparatur Negara dicapai dengan penerapan prinsip-prinsip tata pemerintahan yang baik pada semua tingkat pemerintahan dan pada semua kegiatan; pemberian sanksi yang seberat-beratnya kepada pelaku penyalahgunaan kewenangan sesuai dengan ketentuan yang berlaku; peningkatan intensitas dan efektivitas pengawasan aparatur negara melalui pengawasan internal, pengawasan fungsional dan pengawasan masyarakat; peningkatan etika birokrasi dan budaya kerja serta pengetahuan dan pemahaman para penyelenggara pemerintahan terhadap prinsip-prinsip ketatapemerintahan yang baik.</w:t>
      </w:r>
    </w:p>
    <w:p w:rsidR="00A267E8" w:rsidRDefault="00A267E8" w:rsidP="00A267E8">
      <w:pPr>
        <w:autoSpaceDE w:val="0"/>
        <w:autoSpaceDN w:val="0"/>
        <w:adjustRightInd w:val="0"/>
        <w:spacing w:before="120" w:line="360" w:lineRule="auto"/>
        <w:jc w:val="both"/>
        <w:rPr>
          <w:rFonts w:ascii="Century Gothic" w:hAnsi="Century Gothic" w:cs="Arial"/>
          <w:lang w:val="id-ID"/>
        </w:rPr>
      </w:pPr>
    </w:p>
    <w:p w:rsidR="00A267E8" w:rsidRPr="00A267E8" w:rsidRDefault="00A267E8" w:rsidP="00A267E8">
      <w:pPr>
        <w:autoSpaceDE w:val="0"/>
        <w:autoSpaceDN w:val="0"/>
        <w:adjustRightInd w:val="0"/>
        <w:spacing w:before="120" w:line="360" w:lineRule="auto"/>
        <w:jc w:val="both"/>
        <w:rPr>
          <w:rFonts w:ascii="Century Gothic" w:hAnsi="Century Gothic" w:cs="Arial"/>
          <w:lang w:val="id-ID"/>
        </w:rPr>
      </w:pPr>
    </w:p>
    <w:p w:rsidR="005C3568" w:rsidRPr="005225CB" w:rsidRDefault="005C3568" w:rsidP="005C3568">
      <w:pPr>
        <w:pStyle w:val="ListParagraph"/>
        <w:autoSpaceDE w:val="0"/>
        <w:autoSpaceDN w:val="0"/>
        <w:adjustRightInd w:val="0"/>
        <w:spacing w:before="120" w:after="0" w:line="360" w:lineRule="auto"/>
        <w:ind w:left="1276"/>
        <w:jc w:val="both"/>
        <w:rPr>
          <w:rFonts w:ascii="Century Gothic" w:hAnsi="Century Gothic" w:cs="Arial"/>
          <w:sz w:val="24"/>
          <w:szCs w:val="24"/>
        </w:rPr>
      </w:pPr>
    </w:p>
    <w:p w:rsidR="00543272" w:rsidRPr="006A3408" w:rsidRDefault="00543272" w:rsidP="00543272">
      <w:pPr>
        <w:autoSpaceDE w:val="0"/>
        <w:autoSpaceDN w:val="0"/>
        <w:adjustRightInd w:val="0"/>
        <w:spacing w:before="120" w:line="360" w:lineRule="auto"/>
        <w:ind w:left="900" w:hanging="360"/>
        <w:jc w:val="both"/>
        <w:rPr>
          <w:rFonts w:ascii="Century Gothic" w:hAnsi="Century Gothic" w:cs="Arial,Bold"/>
          <w:b/>
          <w:bCs/>
        </w:rPr>
      </w:pPr>
      <w:r w:rsidRPr="006A3408">
        <w:rPr>
          <w:rFonts w:ascii="Century Gothic" w:hAnsi="Century Gothic" w:cs="Arial,Bold"/>
          <w:b/>
          <w:bCs/>
        </w:rPr>
        <w:lastRenderedPageBreak/>
        <w:t xml:space="preserve">D. </w:t>
      </w:r>
      <w:r w:rsidRPr="006A3408">
        <w:rPr>
          <w:rFonts w:ascii="Century Gothic" w:hAnsi="Century Gothic" w:cs="Arial,Bold"/>
          <w:b/>
          <w:bCs/>
        </w:rPr>
        <w:tab/>
        <w:t>Kota Binjai yang aman, tertib, bersatu dan damai</w:t>
      </w:r>
    </w:p>
    <w:p w:rsidR="00543272" w:rsidRPr="006A3408" w:rsidRDefault="000F4C79" w:rsidP="00AD3E95">
      <w:pPr>
        <w:autoSpaceDE w:val="0"/>
        <w:autoSpaceDN w:val="0"/>
        <w:adjustRightInd w:val="0"/>
        <w:spacing w:before="120" w:line="360" w:lineRule="auto"/>
        <w:ind w:left="1260" w:hanging="360"/>
        <w:jc w:val="both"/>
        <w:rPr>
          <w:rFonts w:ascii="Century Gothic" w:hAnsi="Century Gothic" w:cs="Arial"/>
        </w:rPr>
      </w:pPr>
      <w:r>
        <w:rPr>
          <w:rFonts w:ascii="Century Gothic" w:hAnsi="Century Gothic" w:cs="Arial"/>
        </w:rPr>
        <w:t>1.</w:t>
      </w:r>
      <w:r>
        <w:rPr>
          <w:rFonts w:ascii="Century Gothic" w:hAnsi="Century Gothic" w:cs="Arial"/>
          <w:lang w:val="id-ID"/>
        </w:rPr>
        <w:tab/>
      </w:r>
      <w:r w:rsidR="00543272" w:rsidRPr="006A3408">
        <w:rPr>
          <w:rFonts w:ascii="Century Gothic" w:hAnsi="Century Gothic" w:cs="Arial"/>
        </w:rPr>
        <w:t xml:space="preserve">Gangguan keamanan dalam bentuk berbagai variasi kejahatan dan potensi konflik horisontal akan meresahkan dan berakibat pada pudarnya rasa aman masyarakat. Terjaminnya keamanan dan adanya rasa aman bagi masyarakat merupakan syarat penting bagi terlaksananya pembangunan di berbagai bidang. </w:t>
      </w:r>
    </w:p>
    <w:p w:rsidR="00543272" w:rsidRPr="006A3408" w:rsidRDefault="00543272" w:rsidP="000F4C79">
      <w:pPr>
        <w:autoSpaceDE w:val="0"/>
        <w:autoSpaceDN w:val="0"/>
        <w:adjustRightInd w:val="0"/>
        <w:spacing w:before="120" w:line="360" w:lineRule="auto"/>
        <w:ind w:left="1260" w:hanging="360"/>
        <w:jc w:val="both"/>
        <w:rPr>
          <w:rFonts w:ascii="Century Gothic" w:hAnsi="Century Gothic" w:cs="Arial"/>
        </w:rPr>
      </w:pPr>
      <w:r w:rsidRPr="006A3408">
        <w:rPr>
          <w:rFonts w:ascii="Century Gothic" w:hAnsi="Century Gothic" w:cs="Arial"/>
        </w:rPr>
        <w:t>2.</w:t>
      </w:r>
      <w:r w:rsidRPr="006A3408">
        <w:rPr>
          <w:rFonts w:ascii="Century Gothic" w:hAnsi="Century Gothic" w:cs="Arial"/>
        </w:rPr>
        <w:tab/>
        <w:t>Pembangunan keamanan diarahkan untuk meningkatkan profesionalisme aparat penegak hukum beserta institusi terkait dan meningkatkan peran serta masyarakat dalam rangka mewujudkan terjaminnya keamanan dan ketertiban masyarakat, tertib dan tegaknya hukum, serta terselenggaranya perlindungan, pengayoman, dan pelayanan kepada masyarakat.</w:t>
      </w:r>
    </w:p>
    <w:p w:rsidR="00543272" w:rsidRPr="006A3408" w:rsidRDefault="005C3568" w:rsidP="000F4C79">
      <w:pPr>
        <w:autoSpaceDE w:val="0"/>
        <w:autoSpaceDN w:val="0"/>
        <w:adjustRightInd w:val="0"/>
        <w:spacing w:before="120" w:line="360" w:lineRule="auto"/>
        <w:ind w:left="1260" w:hanging="360"/>
        <w:jc w:val="both"/>
        <w:rPr>
          <w:rFonts w:ascii="Century Gothic" w:hAnsi="Century Gothic" w:cs="Arial"/>
        </w:rPr>
      </w:pPr>
      <w:r>
        <w:rPr>
          <w:rFonts w:ascii="Century Gothic" w:hAnsi="Century Gothic" w:cs="Arial"/>
        </w:rPr>
        <w:t>3.</w:t>
      </w:r>
      <w:r>
        <w:rPr>
          <w:rFonts w:ascii="Century Gothic" w:hAnsi="Century Gothic" w:cs="Arial"/>
          <w:lang w:val="id-ID"/>
        </w:rPr>
        <w:t xml:space="preserve"> </w:t>
      </w:r>
      <w:r w:rsidR="00543272" w:rsidRPr="006A3408">
        <w:rPr>
          <w:rFonts w:ascii="Century Gothic" w:hAnsi="Century Gothic" w:cs="Arial"/>
        </w:rPr>
        <w:t>Peningkatan profesionalisme aparat penegak hukum dicapai melalui pembangunan kompetensi pelayanan inti, pembinaan SDM, pemenuhan kebutuhan sarana utama, serta membangun pengawasan dan mekanisme kontrol lembaga penegak hukum. Peran serta masyarakat dalam penciptaan keamanan masyarakat akan dibangun melalui mekanisme jaring pengaman masyarakat yang berarti masyarakat turut bertanggung jawab dan berperan aktif dalam penciptaan keamanan dan ketertiban dalam bentuk kerjasama dan kemitraan dengan aparat penegak hukum dalam menjaga keamanan dan ketertiban.</w:t>
      </w:r>
    </w:p>
    <w:p w:rsidR="00543272" w:rsidRPr="006A3408" w:rsidRDefault="00543272" w:rsidP="000F4C79">
      <w:pPr>
        <w:autoSpaceDE w:val="0"/>
        <w:autoSpaceDN w:val="0"/>
        <w:adjustRightInd w:val="0"/>
        <w:spacing w:before="120" w:line="360" w:lineRule="auto"/>
        <w:ind w:left="1260" w:hanging="360"/>
        <w:jc w:val="both"/>
        <w:rPr>
          <w:rFonts w:ascii="Century Gothic" w:hAnsi="Century Gothic" w:cs="Arial"/>
        </w:rPr>
      </w:pPr>
      <w:r w:rsidRPr="006A3408">
        <w:rPr>
          <w:rFonts w:ascii="Century Gothic" w:hAnsi="Century Gothic" w:cs="Arial"/>
        </w:rPr>
        <w:lastRenderedPageBreak/>
        <w:t xml:space="preserve">4. </w:t>
      </w:r>
      <w:r w:rsidRPr="006A3408">
        <w:rPr>
          <w:rFonts w:ascii="Century Gothic" w:hAnsi="Century Gothic" w:cs="Arial"/>
        </w:rPr>
        <w:tab/>
        <w:t>Peningkatan profesionalisme aparat penegak hukum dalam mendeteksi, melindungi, dan melakukan tindakan pencegahan berbagai ancaman, tantangan, hambatan dan gangguan yang berpengaruh terhadap kepentingan keamanan dan ketertiban masyarakat.</w:t>
      </w:r>
    </w:p>
    <w:p w:rsidR="00543272" w:rsidRDefault="00543272" w:rsidP="000F4C79">
      <w:pPr>
        <w:autoSpaceDE w:val="0"/>
        <w:autoSpaceDN w:val="0"/>
        <w:adjustRightInd w:val="0"/>
        <w:spacing w:before="120" w:line="360" w:lineRule="auto"/>
        <w:ind w:left="1260" w:hanging="360"/>
        <w:jc w:val="both"/>
        <w:rPr>
          <w:rFonts w:ascii="Century Gothic" w:hAnsi="Century Gothic" w:cs="Arial"/>
          <w:lang w:val="id-ID"/>
        </w:rPr>
      </w:pPr>
      <w:r w:rsidRPr="006A3408">
        <w:rPr>
          <w:rFonts w:ascii="Century Gothic" w:hAnsi="Century Gothic" w:cs="Arial"/>
        </w:rPr>
        <w:t>5. Pembangunan yang merata dan dinikmati oleh seluruh komponen masyarakat akan mendukung meningkatnya partisipasi aktif masyarakat dalam pembangunan juga akan mengurangi gangguan keamanan serta menghapuskan potensi konflik sosial.</w:t>
      </w:r>
    </w:p>
    <w:p w:rsidR="00663C98" w:rsidRPr="00663C98" w:rsidRDefault="00663C98" w:rsidP="000F4C79">
      <w:pPr>
        <w:autoSpaceDE w:val="0"/>
        <w:autoSpaceDN w:val="0"/>
        <w:adjustRightInd w:val="0"/>
        <w:spacing w:before="120" w:line="360" w:lineRule="auto"/>
        <w:ind w:left="1260" w:hanging="360"/>
        <w:jc w:val="both"/>
        <w:rPr>
          <w:rFonts w:ascii="Century Gothic" w:hAnsi="Century Gothic" w:cs="Arial"/>
          <w:lang w:val="id-ID"/>
        </w:rPr>
      </w:pPr>
    </w:p>
    <w:p w:rsidR="00543272" w:rsidRPr="006A3408" w:rsidRDefault="00543272" w:rsidP="00543272">
      <w:pPr>
        <w:autoSpaceDE w:val="0"/>
        <w:autoSpaceDN w:val="0"/>
        <w:adjustRightInd w:val="0"/>
        <w:spacing w:before="120" w:line="360" w:lineRule="auto"/>
        <w:ind w:left="900" w:hanging="360"/>
        <w:jc w:val="both"/>
        <w:rPr>
          <w:rFonts w:ascii="Century Gothic" w:hAnsi="Century Gothic" w:cs="Arial,Bold"/>
          <w:b/>
          <w:bCs/>
        </w:rPr>
      </w:pPr>
      <w:r w:rsidRPr="006A3408">
        <w:rPr>
          <w:rFonts w:ascii="Century Gothic" w:hAnsi="Century Gothic" w:cs="Arial,Bold"/>
          <w:b/>
          <w:bCs/>
        </w:rPr>
        <w:t xml:space="preserve">E. </w:t>
      </w:r>
      <w:r w:rsidRPr="006A3408">
        <w:rPr>
          <w:rFonts w:ascii="Century Gothic" w:hAnsi="Century Gothic" w:cs="Arial,Bold"/>
          <w:b/>
          <w:bCs/>
        </w:rPr>
        <w:tab/>
        <w:t>Pembangunan prasarana dan sarana khususnya fasilitas umum yang berkualitas dan berkeadilan</w:t>
      </w:r>
      <w:r w:rsidR="005D17E3">
        <w:rPr>
          <w:rFonts w:ascii="Century Gothic" w:hAnsi="Century Gothic" w:cs="Arial,Bold"/>
          <w:b/>
          <w:bCs/>
        </w:rPr>
        <w:t>.</w:t>
      </w:r>
    </w:p>
    <w:p w:rsidR="00543272" w:rsidRPr="006A3408" w:rsidRDefault="00543272" w:rsidP="00DF4AE3">
      <w:pPr>
        <w:pStyle w:val="ListParagraph"/>
        <w:numPr>
          <w:ilvl w:val="0"/>
          <w:numId w:val="32"/>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 xml:space="preserve">Penyelenggaraan pembangunan perumahan yang berkelanjutan, memadai, layak dan terjangkau oleh daya beli masyarakat serta didukung oleh prasarana dan sarana permukiman yang mencukupi dan berkualitas yang dikelola secara profesional, kredibel, mandiri dan efisien; </w:t>
      </w:r>
    </w:p>
    <w:p w:rsidR="00543272" w:rsidRPr="006A3408" w:rsidRDefault="00543272" w:rsidP="00DF4AE3">
      <w:pPr>
        <w:pStyle w:val="ListParagraph"/>
        <w:numPr>
          <w:ilvl w:val="0"/>
          <w:numId w:val="32"/>
        </w:numPr>
        <w:spacing w:before="120" w:after="0" w:line="360" w:lineRule="auto"/>
        <w:ind w:left="1276" w:hanging="376"/>
        <w:jc w:val="both"/>
        <w:rPr>
          <w:rFonts w:ascii="Century Gothic" w:eastAsia="Calibri" w:hAnsi="Century Gothic" w:cs="Arial"/>
          <w:sz w:val="24"/>
          <w:szCs w:val="24"/>
          <w:lang w:bidi="th-TH"/>
        </w:rPr>
      </w:pPr>
      <w:r w:rsidRPr="006A3408">
        <w:rPr>
          <w:rFonts w:ascii="Century Gothic" w:eastAsia="Calibri" w:hAnsi="Century Gothic" w:cs="Arial"/>
          <w:bCs/>
          <w:sz w:val="24"/>
          <w:szCs w:val="24"/>
          <w:lang w:bidi="th-TH"/>
        </w:rPr>
        <w:t>Menciptakan pusat-pusat pertumbuhan (</w:t>
      </w:r>
      <w:r w:rsidRPr="005D17E3">
        <w:rPr>
          <w:rFonts w:ascii="Century Gothic" w:eastAsia="Calibri" w:hAnsi="Century Gothic" w:cs="Arial"/>
          <w:bCs/>
          <w:i/>
          <w:sz w:val="24"/>
          <w:szCs w:val="24"/>
          <w:lang w:bidi="th-TH"/>
        </w:rPr>
        <w:t>Growth Centre</w:t>
      </w:r>
      <w:r w:rsidRPr="006A3408">
        <w:rPr>
          <w:rFonts w:ascii="Century Gothic" w:eastAsia="Calibri" w:hAnsi="Century Gothic" w:cs="Arial"/>
          <w:bCs/>
          <w:sz w:val="24"/>
          <w:szCs w:val="24"/>
          <w:lang w:bidi="th-TH"/>
        </w:rPr>
        <w:t>) baru yang menyebar di pinggiran kota dan mengembangkan kegiatan-kegiatan ekonomi di pinggiran kota sehingga perkembangan kota tidak terkonsentrasi  di pinggiran kota</w:t>
      </w:r>
    </w:p>
    <w:p w:rsidR="00543272" w:rsidRPr="006A3408" w:rsidRDefault="00543272" w:rsidP="00DF4AE3">
      <w:pPr>
        <w:pStyle w:val="ListParagraph"/>
        <w:numPr>
          <w:ilvl w:val="0"/>
          <w:numId w:val="32"/>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 xml:space="preserve">Penyelenggaraan pembangunan sarana dan prasarana, seperti IPAL,  IPLT, Perluasan pelayanan air bersih, sistem </w:t>
      </w:r>
      <w:r w:rsidRPr="006A3408">
        <w:rPr>
          <w:rFonts w:ascii="Century Gothic" w:hAnsi="Century Gothic" w:cs="Arial"/>
          <w:sz w:val="24"/>
          <w:szCs w:val="24"/>
        </w:rPr>
        <w:lastRenderedPageBreak/>
        <w:t xml:space="preserve">persampahan yang dapat meningkatkan pelayanan publik; </w:t>
      </w:r>
    </w:p>
    <w:p w:rsidR="00543272" w:rsidRPr="006A3408" w:rsidRDefault="00543272" w:rsidP="00DF4AE3">
      <w:pPr>
        <w:pStyle w:val="ListParagraph"/>
        <w:numPr>
          <w:ilvl w:val="0"/>
          <w:numId w:val="32"/>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Pembangunan perumahan beserta prasarana dan sarana pendukungnya yang memperhatikan fungsi dan keseimbangan lingkungan hidup.</w:t>
      </w:r>
    </w:p>
    <w:p w:rsidR="00543272" w:rsidRPr="006A3408" w:rsidRDefault="00543272" w:rsidP="00DF4AE3">
      <w:pPr>
        <w:pStyle w:val="ListParagraph"/>
        <w:numPr>
          <w:ilvl w:val="0"/>
          <w:numId w:val="32"/>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 xml:space="preserve">Pembangunan transportasi diarahkan untuk mendorong transaksi perdagangan sebagai sumber pergerakan orang, barang, dan jasa yang menjadi pangsa pasar bisnis transportasi melalui </w:t>
      </w:r>
      <w:r w:rsidRPr="006A3408">
        <w:rPr>
          <w:rFonts w:ascii="Century Gothic" w:hAnsi="Century Gothic" w:cs="Arial,Italic"/>
          <w:i/>
          <w:iCs/>
          <w:sz w:val="24"/>
          <w:szCs w:val="24"/>
        </w:rPr>
        <w:t xml:space="preserve">political trading </w:t>
      </w:r>
      <w:r w:rsidRPr="006A3408">
        <w:rPr>
          <w:rFonts w:ascii="Century Gothic" w:hAnsi="Century Gothic" w:cs="Arial"/>
          <w:sz w:val="24"/>
          <w:szCs w:val="24"/>
        </w:rPr>
        <w:t xml:space="preserve">yang saling menguntungkan; menciptakan jaringan pelayanan secara inter dan antarmoda angkutan melalui pembangunan prasarana dan sarana transportasi; menyelaraskan semua peraturan daerah baik yang mencakup investasi maupun penyelenggaraan jasa transportasi untuk memberikan kepastian hukum bagi semua pihak yang berkenan; mendorong seluruh pemangku kepentingan untuk berpartisipasi dalam penyediaan pelayanan mulai dari tahap perencanaan, pembangunan, dan pengoperasiaannya; </w:t>
      </w:r>
    </w:p>
    <w:p w:rsidR="00663C98" w:rsidRPr="00216D00" w:rsidRDefault="00543272" w:rsidP="00663C98">
      <w:pPr>
        <w:pStyle w:val="ListParagraph"/>
        <w:numPr>
          <w:ilvl w:val="0"/>
          <w:numId w:val="32"/>
        </w:numPr>
        <w:autoSpaceDE w:val="0"/>
        <w:autoSpaceDN w:val="0"/>
        <w:adjustRightInd w:val="0"/>
        <w:spacing w:before="120" w:after="0" w:line="360" w:lineRule="auto"/>
        <w:ind w:left="1276" w:hanging="376"/>
        <w:jc w:val="both"/>
        <w:rPr>
          <w:rFonts w:ascii="Century Gothic" w:hAnsi="Century Gothic" w:cs="Arial"/>
          <w:sz w:val="24"/>
          <w:szCs w:val="24"/>
        </w:rPr>
      </w:pPr>
      <w:r w:rsidRPr="006A3408">
        <w:rPr>
          <w:rFonts w:ascii="Century Gothic" w:hAnsi="Century Gothic" w:cs="Arial"/>
          <w:sz w:val="24"/>
          <w:szCs w:val="24"/>
        </w:rPr>
        <w:t>Pembangunan taman-taman kota dan Ruang Terbuka</w:t>
      </w:r>
      <w:r w:rsidR="005D17E3">
        <w:rPr>
          <w:rFonts w:ascii="Century Gothic" w:hAnsi="Century Gothic" w:cs="Arial"/>
          <w:sz w:val="24"/>
          <w:szCs w:val="24"/>
        </w:rPr>
        <w:t xml:space="preserve"> Hijau baik yang dikelola publik</w:t>
      </w:r>
      <w:r w:rsidRPr="006A3408">
        <w:rPr>
          <w:rFonts w:ascii="Century Gothic" w:hAnsi="Century Gothic" w:cs="Arial"/>
          <w:sz w:val="24"/>
          <w:szCs w:val="24"/>
        </w:rPr>
        <w:t xml:space="preserve"> maupun yang dikelola oleh swasta.</w:t>
      </w:r>
    </w:p>
    <w:p w:rsidR="00663C98" w:rsidRDefault="00663C98" w:rsidP="00663C98">
      <w:pPr>
        <w:autoSpaceDE w:val="0"/>
        <w:autoSpaceDN w:val="0"/>
        <w:adjustRightInd w:val="0"/>
        <w:spacing w:before="120" w:line="360" w:lineRule="auto"/>
        <w:jc w:val="both"/>
        <w:rPr>
          <w:rFonts w:ascii="Century Gothic" w:hAnsi="Century Gothic" w:cs="Arial"/>
          <w:lang w:val="id-ID"/>
        </w:rPr>
      </w:pPr>
    </w:p>
    <w:p w:rsidR="00A267E8" w:rsidRDefault="00A267E8" w:rsidP="00663C98">
      <w:pPr>
        <w:autoSpaceDE w:val="0"/>
        <w:autoSpaceDN w:val="0"/>
        <w:adjustRightInd w:val="0"/>
        <w:spacing w:before="120" w:line="360" w:lineRule="auto"/>
        <w:jc w:val="both"/>
        <w:rPr>
          <w:rFonts w:ascii="Century Gothic" w:hAnsi="Century Gothic" w:cs="Arial"/>
          <w:lang w:val="id-ID"/>
        </w:rPr>
      </w:pPr>
    </w:p>
    <w:p w:rsidR="00A267E8" w:rsidRPr="00663C98" w:rsidRDefault="00A267E8" w:rsidP="00663C98">
      <w:pPr>
        <w:autoSpaceDE w:val="0"/>
        <w:autoSpaceDN w:val="0"/>
        <w:adjustRightInd w:val="0"/>
        <w:spacing w:before="120" w:line="360" w:lineRule="auto"/>
        <w:jc w:val="both"/>
        <w:rPr>
          <w:rFonts w:ascii="Century Gothic" w:hAnsi="Century Gothic" w:cs="Arial"/>
          <w:lang w:val="id-ID"/>
        </w:rPr>
      </w:pPr>
    </w:p>
    <w:p w:rsidR="00543272" w:rsidRPr="006A3408" w:rsidRDefault="00543272" w:rsidP="00DF4AE3">
      <w:pPr>
        <w:autoSpaceDE w:val="0"/>
        <w:autoSpaceDN w:val="0"/>
        <w:adjustRightInd w:val="0"/>
        <w:spacing w:before="120" w:line="360" w:lineRule="auto"/>
        <w:ind w:left="900" w:hanging="376"/>
        <w:jc w:val="both"/>
        <w:rPr>
          <w:rFonts w:ascii="Century Gothic" w:hAnsi="Century Gothic" w:cs="Arial,Bold"/>
          <w:b/>
          <w:bCs/>
        </w:rPr>
      </w:pPr>
      <w:r w:rsidRPr="006A3408">
        <w:rPr>
          <w:rFonts w:ascii="Century Gothic" w:hAnsi="Century Gothic" w:cs="Arial,Bold"/>
          <w:b/>
          <w:bCs/>
        </w:rPr>
        <w:lastRenderedPageBreak/>
        <w:t xml:space="preserve">F. </w:t>
      </w:r>
      <w:r w:rsidRPr="006A3408">
        <w:rPr>
          <w:rFonts w:ascii="Century Gothic" w:hAnsi="Century Gothic" w:cs="Arial,Bold"/>
          <w:b/>
          <w:bCs/>
        </w:rPr>
        <w:tab/>
        <w:t xml:space="preserve">Mewujudkan Kota Binjai yang </w:t>
      </w:r>
      <w:r w:rsidR="009E4685">
        <w:rPr>
          <w:rFonts w:ascii="Century Gothic" w:hAnsi="Century Gothic" w:cs="Arial,Bold"/>
          <w:b/>
          <w:bCs/>
        </w:rPr>
        <w:t xml:space="preserve">aman, </w:t>
      </w:r>
      <w:r w:rsidRPr="006A3408">
        <w:rPr>
          <w:rFonts w:ascii="Century Gothic" w:hAnsi="Century Gothic" w:cs="Arial,Bold"/>
          <w:b/>
          <w:bCs/>
        </w:rPr>
        <w:t>nyaman dan ramah lingkungan</w:t>
      </w:r>
      <w:r w:rsidR="005D17E3">
        <w:rPr>
          <w:rFonts w:ascii="Century Gothic" w:hAnsi="Century Gothic" w:cs="Arial,Bold"/>
          <w:b/>
          <w:bCs/>
        </w:rPr>
        <w:t>.</w:t>
      </w:r>
    </w:p>
    <w:p w:rsidR="00543272" w:rsidRPr="006A3408" w:rsidRDefault="00543272" w:rsidP="00DF4AE3">
      <w:pPr>
        <w:autoSpaceDE w:val="0"/>
        <w:autoSpaceDN w:val="0"/>
        <w:adjustRightInd w:val="0"/>
        <w:spacing w:before="120" w:line="360" w:lineRule="auto"/>
        <w:ind w:left="1260" w:hanging="376"/>
        <w:jc w:val="both"/>
        <w:rPr>
          <w:rFonts w:ascii="Century Gothic" w:hAnsi="Century Gothic" w:cs="Arial"/>
        </w:rPr>
      </w:pPr>
      <w:r w:rsidRPr="006A3408">
        <w:rPr>
          <w:rFonts w:ascii="Century Gothic" w:hAnsi="Century Gothic" w:cs="Arial"/>
        </w:rPr>
        <w:t>1.</w:t>
      </w:r>
      <w:r w:rsidRPr="006A3408">
        <w:rPr>
          <w:rFonts w:ascii="Century Gothic" w:hAnsi="Century Gothic" w:cs="Arial"/>
        </w:rPr>
        <w:tab/>
        <w:t>Sumber daya alam dan lingkungan hidup merupakan modal pembangunan dan sekaligus sebagai penopang sistem kehidupan. Sumber daya alam yang lestari akan menjamin tersedianya sumber daya yang berkelanjutan bagi pembangunan. Lingkungan hidup yang asri akan meningkatkan kualitas hidup manusia. Karena itu untuk mewujudkan Kota Binjai yang nyaman dan ramah lingkungan maka lingkungan hidup harus dikelola secara seimbang untuk menjamin keberlanjutan pembangunan. Penerapan prinsip-prinsip pembangunan yang berkelanjutan di seluruh sektor dan wilayah menjadi prasyarat utama dalam pelaksanaan berbagai kegiatan pembangunan kota.</w:t>
      </w:r>
    </w:p>
    <w:p w:rsidR="00543272" w:rsidRPr="006A3408" w:rsidRDefault="00543272" w:rsidP="00DF4AE3">
      <w:pPr>
        <w:autoSpaceDE w:val="0"/>
        <w:autoSpaceDN w:val="0"/>
        <w:adjustRightInd w:val="0"/>
        <w:spacing w:before="120" w:line="360" w:lineRule="auto"/>
        <w:ind w:left="1260" w:hanging="376"/>
        <w:jc w:val="both"/>
        <w:rPr>
          <w:rFonts w:ascii="Century Gothic" w:hAnsi="Century Gothic" w:cs="Arial"/>
        </w:rPr>
      </w:pPr>
      <w:r w:rsidRPr="006A3408">
        <w:rPr>
          <w:rFonts w:ascii="Century Gothic" w:hAnsi="Century Gothic" w:cs="Arial"/>
        </w:rPr>
        <w:t xml:space="preserve">2. </w:t>
      </w:r>
      <w:r w:rsidRPr="006A3408">
        <w:rPr>
          <w:rFonts w:ascii="Century Gothic" w:hAnsi="Century Gothic" w:cs="Arial"/>
        </w:rPr>
        <w:tab/>
        <w:t xml:space="preserve">Menjaga dan melestarikan sumber daya air (kawasan DAS). Pengelolaan sumber daya air diarahkan untuk menjamin keberlanjutan daya dukungnya dengan menjaga kelestarian fungsi daerah tangkapan air dan keberadaan air tanah; </w:t>
      </w:r>
    </w:p>
    <w:p w:rsidR="00543272" w:rsidRPr="006A3408" w:rsidRDefault="00543272" w:rsidP="00DF4AE3">
      <w:pPr>
        <w:autoSpaceDE w:val="0"/>
        <w:autoSpaceDN w:val="0"/>
        <w:adjustRightInd w:val="0"/>
        <w:spacing w:before="120" w:line="360" w:lineRule="auto"/>
        <w:ind w:left="1260" w:hanging="376"/>
        <w:jc w:val="both"/>
        <w:rPr>
          <w:rFonts w:ascii="Century Gothic" w:hAnsi="Century Gothic" w:cs="Arial"/>
        </w:rPr>
      </w:pPr>
      <w:r w:rsidRPr="006A3408">
        <w:rPr>
          <w:rFonts w:ascii="Century Gothic" w:hAnsi="Century Gothic" w:cs="Arial"/>
        </w:rPr>
        <w:t xml:space="preserve">3. </w:t>
      </w:r>
      <w:r w:rsidRPr="006A3408">
        <w:rPr>
          <w:rFonts w:ascii="Century Gothic" w:hAnsi="Century Gothic" w:cs="Arial"/>
        </w:rPr>
        <w:tab/>
        <w:t xml:space="preserve">Mitigasi bencana  </w:t>
      </w:r>
      <w:r w:rsidR="005D17E3">
        <w:rPr>
          <w:rFonts w:ascii="Century Gothic" w:hAnsi="Century Gothic" w:cs="Arial"/>
        </w:rPr>
        <w:t>b</w:t>
      </w:r>
      <w:r w:rsidRPr="006A3408">
        <w:rPr>
          <w:rFonts w:ascii="Century Gothic" w:hAnsi="Century Gothic" w:cs="Arial"/>
        </w:rPr>
        <w:t>anjir  sesuai dengan kondisi geografis Kota Binjai. Kebijakan pembangunan berwawasan lingkungan  dapat memberikan manfaat besar bagi masyarakat dan memberikan perlindungan terhadap manusia dan harta benda dengan perencanaan wilayah yang peduli/peka terhadap bencana alam.</w:t>
      </w:r>
    </w:p>
    <w:p w:rsidR="00543272" w:rsidRPr="006A3408" w:rsidRDefault="00543272" w:rsidP="00DF4AE3">
      <w:pPr>
        <w:autoSpaceDE w:val="0"/>
        <w:autoSpaceDN w:val="0"/>
        <w:adjustRightInd w:val="0"/>
        <w:spacing w:before="120" w:line="360" w:lineRule="auto"/>
        <w:ind w:left="1260" w:hanging="376"/>
        <w:jc w:val="both"/>
        <w:rPr>
          <w:rFonts w:ascii="Century Gothic" w:hAnsi="Century Gothic" w:cs="Arial"/>
        </w:rPr>
      </w:pPr>
      <w:r w:rsidRPr="006A3408">
        <w:rPr>
          <w:rFonts w:ascii="Century Gothic" w:hAnsi="Century Gothic" w:cs="Arial"/>
        </w:rPr>
        <w:lastRenderedPageBreak/>
        <w:t xml:space="preserve">4. </w:t>
      </w:r>
      <w:r w:rsidRPr="006A3408">
        <w:rPr>
          <w:rFonts w:ascii="Century Gothic" w:hAnsi="Century Gothic" w:cs="Arial"/>
        </w:rPr>
        <w:tab/>
        <w:t>Mengendalikan pencemaran dan kerusakan lingkungan. Dalam rangka meningkatkan kualitas lingkungan hidup yang baik perlu penerapan prinsip</w:t>
      </w:r>
      <w:r w:rsidR="0080158A">
        <w:rPr>
          <w:rFonts w:ascii="Century Gothic" w:hAnsi="Century Gothic" w:cs="Arial"/>
        </w:rPr>
        <w:t>-</w:t>
      </w:r>
      <w:r w:rsidRPr="006A3408">
        <w:rPr>
          <w:rFonts w:ascii="Century Gothic" w:hAnsi="Century Gothic" w:cs="Arial"/>
        </w:rPr>
        <w:t xml:space="preserve">prinsip pembangunan yang berkelanjutan secara konsisten di segala bidang. </w:t>
      </w:r>
    </w:p>
    <w:p w:rsidR="00543272" w:rsidRDefault="00543272" w:rsidP="00DF4AE3">
      <w:pPr>
        <w:autoSpaceDE w:val="0"/>
        <w:autoSpaceDN w:val="0"/>
        <w:adjustRightInd w:val="0"/>
        <w:spacing w:before="120" w:line="360" w:lineRule="auto"/>
        <w:ind w:left="1260" w:hanging="376"/>
        <w:jc w:val="both"/>
        <w:rPr>
          <w:rFonts w:ascii="Century Gothic" w:hAnsi="Century Gothic" w:cs="Arial"/>
          <w:lang w:val="id-ID"/>
        </w:rPr>
      </w:pPr>
      <w:r w:rsidRPr="006A3408">
        <w:rPr>
          <w:rFonts w:ascii="Century Gothic" w:hAnsi="Century Gothic" w:cs="Arial"/>
        </w:rPr>
        <w:t xml:space="preserve">5. </w:t>
      </w:r>
      <w:r w:rsidRPr="006A3408">
        <w:rPr>
          <w:rFonts w:ascii="Century Gothic" w:hAnsi="Century Gothic" w:cs="Arial"/>
        </w:rPr>
        <w:tab/>
        <w:t>Menjadikan kawasan sepadan sungai (wilayah DAS) menjadi kawasan lindung.</w:t>
      </w:r>
    </w:p>
    <w:p w:rsidR="00663C98" w:rsidRPr="00663C98" w:rsidRDefault="00663C98" w:rsidP="00DF4AE3">
      <w:pPr>
        <w:autoSpaceDE w:val="0"/>
        <w:autoSpaceDN w:val="0"/>
        <w:adjustRightInd w:val="0"/>
        <w:spacing w:before="120" w:line="360" w:lineRule="auto"/>
        <w:ind w:left="1260" w:hanging="376"/>
        <w:jc w:val="both"/>
        <w:rPr>
          <w:rFonts w:ascii="Century Gothic" w:hAnsi="Century Gothic" w:cs="Arial"/>
          <w:lang w:val="id-ID"/>
        </w:rPr>
      </w:pPr>
    </w:p>
    <w:p w:rsidR="00543272" w:rsidRPr="006A3408" w:rsidRDefault="00543272" w:rsidP="000F4C79">
      <w:pPr>
        <w:autoSpaceDE w:val="0"/>
        <w:autoSpaceDN w:val="0"/>
        <w:adjustRightInd w:val="0"/>
        <w:spacing w:before="120" w:line="360" w:lineRule="auto"/>
        <w:ind w:left="900" w:hanging="360"/>
        <w:jc w:val="both"/>
        <w:rPr>
          <w:rFonts w:ascii="Century Gothic" w:hAnsi="Century Gothic" w:cs="Arial,Bold"/>
          <w:b/>
          <w:bCs/>
        </w:rPr>
      </w:pPr>
      <w:r w:rsidRPr="006A3408">
        <w:rPr>
          <w:rFonts w:ascii="Century Gothic" w:hAnsi="Century Gothic" w:cs="Arial,Bold"/>
          <w:b/>
          <w:bCs/>
        </w:rPr>
        <w:t xml:space="preserve">G. </w:t>
      </w:r>
      <w:r w:rsidRPr="006A3408">
        <w:rPr>
          <w:rFonts w:ascii="Century Gothic" w:hAnsi="Century Gothic" w:cs="Arial,Bold"/>
          <w:b/>
          <w:bCs/>
        </w:rPr>
        <w:tab/>
        <w:t>Masyarakat Kota Binjai yang bermoral, beretika, beradab, berbudaya</w:t>
      </w:r>
      <w:r w:rsidR="000F4C79">
        <w:rPr>
          <w:rFonts w:ascii="Century Gothic" w:hAnsi="Century Gothic" w:cs="Arial,Bold"/>
          <w:b/>
          <w:bCs/>
          <w:lang w:val="id-ID"/>
        </w:rPr>
        <w:t xml:space="preserve"> </w:t>
      </w:r>
      <w:r w:rsidRPr="006A3408">
        <w:rPr>
          <w:rFonts w:ascii="Century Gothic" w:hAnsi="Century Gothic" w:cs="Arial,Bold"/>
          <w:b/>
          <w:bCs/>
        </w:rPr>
        <w:t>dan bertakwa kepada Tuhan Yang Maha Esa</w:t>
      </w:r>
      <w:r w:rsidR="005D17E3">
        <w:rPr>
          <w:rFonts w:ascii="Century Gothic" w:hAnsi="Century Gothic" w:cs="Arial,Bold"/>
          <w:b/>
          <w:bCs/>
        </w:rPr>
        <w:t>.</w:t>
      </w:r>
    </w:p>
    <w:p w:rsidR="00543272" w:rsidRPr="006A3408" w:rsidRDefault="00543272" w:rsidP="00543272">
      <w:pPr>
        <w:autoSpaceDE w:val="0"/>
        <w:autoSpaceDN w:val="0"/>
        <w:adjustRightInd w:val="0"/>
        <w:spacing w:before="120" w:line="360" w:lineRule="auto"/>
        <w:ind w:left="1260" w:hanging="360"/>
        <w:jc w:val="both"/>
        <w:rPr>
          <w:rFonts w:ascii="Century Gothic" w:hAnsi="Century Gothic" w:cs="Arial"/>
        </w:rPr>
      </w:pPr>
      <w:r w:rsidRPr="006A3408">
        <w:rPr>
          <w:rFonts w:ascii="Century Gothic" w:hAnsi="Century Gothic" w:cs="Arial"/>
        </w:rPr>
        <w:t xml:space="preserve">1. Terciptanya kondisi masyarakat yang bermoral dan beretika sangat penting bagi terciptanya suasana kehidupan masyarakat yang penuh toleransi, tenggang rasa, dan harmonis. </w:t>
      </w:r>
    </w:p>
    <w:p w:rsidR="005225CB" w:rsidRDefault="00543272" w:rsidP="005225CB">
      <w:pPr>
        <w:autoSpaceDE w:val="0"/>
        <w:autoSpaceDN w:val="0"/>
        <w:adjustRightInd w:val="0"/>
        <w:spacing w:before="120" w:line="360" w:lineRule="auto"/>
        <w:ind w:left="1260" w:hanging="360"/>
        <w:jc w:val="both"/>
        <w:rPr>
          <w:rFonts w:ascii="Century Gothic" w:hAnsi="Century Gothic" w:cs="Arial"/>
          <w:lang w:val="id-ID"/>
        </w:rPr>
      </w:pPr>
      <w:r w:rsidRPr="006A3408">
        <w:rPr>
          <w:rFonts w:ascii="Century Gothic" w:hAnsi="Century Gothic" w:cs="Arial"/>
        </w:rPr>
        <w:t xml:space="preserve">2. </w:t>
      </w:r>
      <w:r w:rsidRPr="006A3408">
        <w:rPr>
          <w:rFonts w:ascii="Century Gothic" w:hAnsi="Century Gothic" w:cs="Arial"/>
        </w:rPr>
        <w:tab/>
        <w:t>Kehidupan beragama diarahkan untuk memantapkan fungsi dan peran agama sebagai landasan moral dan etika dalam pembangunan kota, membina akhlak mulia, memupuk etos kerja, menghargai prestasi, dan menjadi kekuatan pendorong guna mencapai kemajuan dalam pembangunan. Disamping itu, pembangunan agama diarahkan pula untuk meningkatkan kerukunan hidup umat beragama dengan meningkatkan rasa saling percaya dan harmonisasi antar</w:t>
      </w:r>
      <w:r w:rsidR="0080158A">
        <w:rPr>
          <w:rFonts w:ascii="Century Gothic" w:hAnsi="Century Gothic" w:cs="Arial"/>
        </w:rPr>
        <w:t xml:space="preserve"> </w:t>
      </w:r>
      <w:r w:rsidRPr="006A3408">
        <w:rPr>
          <w:rFonts w:ascii="Century Gothic" w:hAnsi="Century Gothic" w:cs="Arial"/>
        </w:rPr>
        <w:t>kelompok masyarakat sehingga tercipta suasana kehidupan masyarakat kota yang penuh toleransi, tenggang rasa, dan harmonis.</w:t>
      </w:r>
    </w:p>
    <w:p w:rsidR="005C3568" w:rsidRPr="005C3568" w:rsidRDefault="005C3568" w:rsidP="005225CB">
      <w:pPr>
        <w:autoSpaceDE w:val="0"/>
        <w:autoSpaceDN w:val="0"/>
        <w:adjustRightInd w:val="0"/>
        <w:spacing w:before="120" w:line="360" w:lineRule="auto"/>
        <w:ind w:left="1260" w:hanging="360"/>
        <w:jc w:val="both"/>
        <w:rPr>
          <w:rFonts w:ascii="Century Gothic" w:hAnsi="Century Gothic" w:cs="Arial"/>
          <w:lang w:val="id-ID"/>
        </w:rPr>
      </w:pPr>
    </w:p>
    <w:p w:rsidR="00543272" w:rsidRPr="006A3408" w:rsidRDefault="00543272" w:rsidP="00543272">
      <w:pPr>
        <w:autoSpaceDE w:val="0"/>
        <w:autoSpaceDN w:val="0"/>
        <w:adjustRightInd w:val="0"/>
        <w:spacing w:before="120" w:line="360" w:lineRule="auto"/>
        <w:ind w:left="907" w:hanging="360"/>
        <w:jc w:val="both"/>
        <w:rPr>
          <w:rFonts w:ascii="Century Gothic" w:hAnsi="Century Gothic" w:cs="Arial,Bold"/>
          <w:b/>
          <w:bCs/>
        </w:rPr>
      </w:pPr>
      <w:r w:rsidRPr="006A3408">
        <w:rPr>
          <w:rFonts w:ascii="Century Gothic" w:hAnsi="Century Gothic" w:cs="Arial,Bold"/>
          <w:b/>
          <w:bCs/>
        </w:rPr>
        <w:lastRenderedPageBreak/>
        <w:t xml:space="preserve">H. </w:t>
      </w:r>
      <w:r w:rsidRPr="006A3408">
        <w:rPr>
          <w:rFonts w:ascii="Century Gothic" w:hAnsi="Century Gothic" w:cs="Arial,Bold"/>
          <w:b/>
          <w:bCs/>
        </w:rPr>
        <w:tab/>
        <w:t>Mewujudkan Kota Binjai Sehat</w:t>
      </w:r>
      <w:r w:rsidR="005D17E3">
        <w:rPr>
          <w:rFonts w:ascii="Century Gothic" w:hAnsi="Century Gothic" w:cs="Arial,Bold"/>
          <w:b/>
          <w:bCs/>
        </w:rPr>
        <w:t>.</w:t>
      </w:r>
    </w:p>
    <w:p w:rsidR="00543272" w:rsidRPr="006A3408" w:rsidRDefault="00543272" w:rsidP="00543272">
      <w:pPr>
        <w:autoSpaceDE w:val="0"/>
        <w:autoSpaceDN w:val="0"/>
        <w:adjustRightInd w:val="0"/>
        <w:spacing w:before="120" w:line="360" w:lineRule="auto"/>
        <w:ind w:left="1260" w:hanging="360"/>
        <w:jc w:val="both"/>
        <w:rPr>
          <w:rFonts w:ascii="Century Gothic" w:hAnsi="Century Gothic" w:cs="Arial"/>
        </w:rPr>
      </w:pPr>
      <w:r w:rsidRPr="006A3408">
        <w:rPr>
          <w:rFonts w:ascii="Century Gothic" w:hAnsi="Century Gothic" w:cs="Arial"/>
        </w:rPr>
        <w:t xml:space="preserve">1. </w:t>
      </w:r>
      <w:r w:rsidRPr="006A3408">
        <w:rPr>
          <w:rFonts w:ascii="Century Gothic" w:hAnsi="Century Gothic" w:cs="Arial"/>
        </w:rPr>
        <w:tab/>
        <w:t>Perhatian khusus diberikan pada peningkatan perilaku dan kemandirian masyarakat, dan pada upaya promotif dan preventif terhadap berbagai  jenis</w:t>
      </w:r>
      <w:r w:rsidR="0080158A">
        <w:rPr>
          <w:rFonts w:ascii="Century Gothic" w:hAnsi="Century Gothic" w:cs="Arial"/>
        </w:rPr>
        <w:t xml:space="preserve"> </w:t>
      </w:r>
      <w:r w:rsidRPr="006A3408">
        <w:rPr>
          <w:rFonts w:ascii="Century Gothic" w:hAnsi="Century Gothic" w:cs="Arial"/>
        </w:rPr>
        <w:t>penyakit. Pendidikan masyarakat untuk menjalankan hidup sehat perlu dilakukan secara berkesinambungan dengan melibatkan seluruh komponen terkait dengan masalah kesehatan.</w:t>
      </w:r>
    </w:p>
    <w:p w:rsidR="00543272" w:rsidRDefault="00543272" w:rsidP="00543272">
      <w:pPr>
        <w:autoSpaceDE w:val="0"/>
        <w:autoSpaceDN w:val="0"/>
        <w:adjustRightInd w:val="0"/>
        <w:spacing w:before="120" w:line="360" w:lineRule="auto"/>
        <w:ind w:left="1260" w:hanging="360"/>
        <w:jc w:val="both"/>
        <w:rPr>
          <w:rFonts w:ascii="Century Gothic" w:hAnsi="Century Gothic" w:cs="Arial"/>
          <w:lang w:val="id-ID"/>
        </w:rPr>
      </w:pPr>
      <w:r w:rsidRPr="006A3408">
        <w:rPr>
          <w:rFonts w:ascii="Century Gothic" w:hAnsi="Century Gothic" w:cs="Arial"/>
        </w:rPr>
        <w:t xml:space="preserve">2. Pembangunan kesehatan diarahkan untuk meningkatkan derajat kesehatan masyarakat melalui peningkatan upaya kesehatan, pembiayaan kesehatan, SDM kesehatan, obat dan perbekalan kesehatan, pemberdayaan masyarakat dan manajemen kesehatan. </w:t>
      </w:r>
    </w:p>
    <w:p w:rsidR="005C3568" w:rsidRPr="005C3568" w:rsidRDefault="005C3568" w:rsidP="00543272">
      <w:pPr>
        <w:autoSpaceDE w:val="0"/>
        <w:autoSpaceDN w:val="0"/>
        <w:adjustRightInd w:val="0"/>
        <w:spacing w:before="120" w:line="360" w:lineRule="auto"/>
        <w:ind w:left="1260" w:hanging="360"/>
        <w:jc w:val="both"/>
        <w:rPr>
          <w:rFonts w:ascii="Century Gothic" w:hAnsi="Century Gothic" w:cs="Arial"/>
          <w:lang w:val="id-ID"/>
        </w:rPr>
      </w:pPr>
    </w:p>
    <w:p w:rsidR="005D6F68" w:rsidRPr="00402BB2" w:rsidRDefault="005D6F68" w:rsidP="005225CB">
      <w:pPr>
        <w:tabs>
          <w:tab w:val="left" w:pos="1134"/>
        </w:tabs>
        <w:autoSpaceDE w:val="0"/>
        <w:autoSpaceDN w:val="0"/>
        <w:adjustRightInd w:val="0"/>
        <w:spacing w:before="120" w:line="360" w:lineRule="auto"/>
        <w:ind w:left="1145" w:hanging="425"/>
        <w:jc w:val="both"/>
        <w:rPr>
          <w:rFonts w:ascii="Century Gothic" w:hAnsi="Century Gothic" w:cs="Arial,Bold"/>
          <w:b/>
          <w:bCs/>
        </w:rPr>
      </w:pPr>
      <w:r>
        <w:rPr>
          <w:rFonts w:ascii="Century Gothic" w:hAnsi="Century Gothic" w:cs="Arial,Bold"/>
          <w:b/>
          <w:bCs/>
          <w:lang w:val="id-ID"/>
        </w:rPr>
        <w:t>I</w:t>
      </w:r>
      <w:r w:rsidR="005225CB">
        <w:rPr>
          <w:rFonts w:ascii="Century Gothic" w:hAnsi="Century Gothic" w:cs="Arial,Bold"/>
          <w:b/>
          <w:bCs/>
        </w:rPr>
        <w:t xml:space="preserve">. </w:t>
      </w:r>
      <w:r w:rsidRPr="00402BB2">
        <w:rPr>
          <w:rFonts w:ascii="Century Gothic" w:hAnsi="Century Gothic" w:cs="Arial"/>
          <w:b/>
          <w:lang w:val="sv-SE"/>
        </w:rPr>
        <w:t xml:space="preserve">Terwujudnya tata ruang wilayah </w:t>
      </w:r>
      <w:r>
        <w:rPr>
          <w:rFonts w:ascii="Century Gothic" w:hAnsi="Century Gothic" w:cs="Arial"/>
          <w:b/>
          <w:lang w:val="id-ID"/>
        </w:rPr>
        <w:t>Kota Binjai</w:t>
      </w:r>
      <w:r w:rsidRPr="00402BB2">
        <w:rPr>
          <w:rFonts w:ascii="Century Gothic" w:hAnsi="Century Gothic" w:cs="Arial"/>
          <w:b/>
          <w:lang w:val="sv-SE"/>
        </w:rPr>
        <w:t xml:space="preserve"> yang serasi</w:t>
      </w:r>
    </w:p>
    <w:p w:rsidR="005D6F68" w:rsidRPr="00402BB2" w:rsidRDefault="005D6F68" w:rsidP="005D6F68">
      <w:pPr>
        <w:pStyle w:val="ListParagraph"/>
        <w:numPr>
          <w:ilvl w:val="0"/>
          <w:numId w:val="40"/>
        </w:numPr>
        <w:autoSpaceDE w:val="0"/>
        <w:autoSpaceDN w:val="0"/>
        <w:adjustRightInd w:val="0"/>
        <w:spacing w:before="120" w:after="0" w:line="360" w:lineRule="auto"/>
        <w:jc w:val="both"/>
        <w:rPr>
          <w:rFonts w:ascii="Century Gothic" w:hAnsi="Century Gothic" w:cs="Arial"/>
          <w:sz w:val="24"/>
          <w:szCs w:val="24"/>
          <w:lang w:val="id-ID"/>
        </w:rPr>
      </w:pPr>
      <w:r w:rsidRPr="00402BB2">
        <w:rPr>
          <w:rFonts w:ascii="Century Gothic" w:hAnsi="Century Gothic" w:cs="Arial"/>
          <w:sz w:val="24"/>
          <w:szCs w:val="24"/>
          <w:lang w:val="sv-SE"/>
        </w:rPr>
        <w:t xml:space="preserve">Pembinaan penataan ruang melalui kerjasama </w:t>
      </w:r>
      <w:r>
        <w:rPr>
          <w:rFonts w:ascii="Century Gothic" w:hAnsi="Century Gothic" w:cs="Arial"/>
          <w:sz w:val="24"/>
          <w:szCs w:val="24"/>
          <w:lang w:val="id-ID"/>
        </w:rPr>
        <w:t>internal dan</w:t>
      </w:r>
      <w:r w:rsidRPr="00402BB2">
        <w:rPr>
          <w:rFonts w:ascii="Century Gothic" w:hAnsi="Century Gothic" w:cs="Arial"/>
          <w:sz w:val="24"/>
          <w:szCs w:val="24"/>
          <w:lang w:val="sv-SE"/>
        </w:rPr>
        <w:t xml:space="preserve"> dengan wilayah-wilayah berbatasan</w:t>
      </w:r>
      <w:r w:rsidRPr="00402BB2">
        <w:rPr>
          <w:rFonts w:ascii="Century Gothic" w:hAnsi="Century Gothic" w:cs="Arial"/>
          <w:sz w:val="24"/>
          <w:szCs w:val="24"/>
          <w:lang w:val="id-ID"/>
        </w:rPr>
        <w:t xml:space="preserve">, sehingga diperoleh tata ruang wilayah yang harmonis </w:t>
      </w:r>
    </w:p>
    <w:p w:rsidR="005D6F68" w:rsidRPr="00216D00" w:rsidRDefault="005D6F68" w:rsidP="005D6F68">
      <w:pPr>
        <w:pStyle w:val="ListParagraph"/>
        <w:numPr>
          <w:ilvl w:val="0"/>
          <w:numId w:val="40"/>
        </w:numPr>
        <w:autoSpaceDE w:val="0"/>
        <w:autoSpaceDN w:val="0"/>
        <w:adjustRightInd w:val="0"/>
        <w:spacing w:before="120" w:after="0" w:line="360" w:lineRule="auto"/>
        <w:jc w:val="both"/>
        <w:rPr>
          <w:rFonts w:ascii="Century Gothic" w:hAnsi="Century Gothic" w:cs="Arial"/>
          <w:sz w:val="24"/>
          <w:szCs w:val="24"/>
          <w:lang w:val="id-ID"/>
        </w:rPr>
      </w:pPr>
      <w:r w:rsidRPr="00402BB2">
        <w:rPr>
          <w:rFonts w:ascii="Century Gothic" w:hAnsi="Century Gothic" w:cs="Arial"/>
          <w:sz w:val="24"/>
          <w:szCs w:val="24"/>
          <w:lang w:val="sv-SE"/>
        </w:rPr>
        <w:t>Peningkatan pengendalian pemanfaatan ruang berdasarkan tata ruang yang telah disusun meliputi pengendalian peri</w:t>
      </w:r>
      <w:r w:rsidRPr="00216D00">
        <w:rPr>
          <w:rFonts w:ascii="Century Gothic" w:hAnsi="Century Gothic" w:cs="Arial"/>
          <w:sz w:val="24"/>
          <w:szCs w:val="24"/>
          <w:lang w:val="sv-SE"/>
        </w:rPr>
        <w:t>jinan secara akurat dan taat azas.</w:t>
      </w:r>
    </w:p>
    <w:p w:rsidR="00216D00" w:rsidRPr="00216D00" w:rsidRDefault="00216D00" w:rsidP="005225CB">
      <w:pPr>
        <w:pStyle w:val="ListParagraph"/>
        <w:numPr>
          <w:ilvl w:val="0"/>
          <w:numId w:val="40"/>
        </w:numPr>
        <w:autoSpaceDE w:val="0"/>
        <w:autoSpaceDN w:val="0"/>
        <w:adjustRightInd w:val="0"/>
        <w:spacing w:before="120" w:after="0" w:line="360" w:lineRule="auto"/>
        <w:jc w:val="both"/>
        <w:rPr>
          <w:rFonts w:ascii="Century Gothic" w:hAnsi="Century Gothic" w:cs="Arial,Bold"/>
          <w:bCs/>
          <w:sz w:val="24"/>
          <w:szCs w:val="24"/>
          <w:lang w:val="id-ID"/>
        </w:rPr>
      </w:pPr>
      <w:r w:rsidRPr="00216D00">
        <w:rPr>
          <w:rFonts w:ascii="Century Gothic" w:hAnsi="Century Gothic" w:cs="Arial,Bold"/>
          <w:bCs/>
          <w:sz w:val="24"/>
          <w:szCs w:val="24"/>
          <w:lang w:val="id-ID"/>
        </w:rPr>
        <w:t>Peningkatan kualitas pengelolaan dan pendayagunaan sumberdaya alam.</w:t>
      </w:r>
    </w:p>
    <w:p w:rsidR="00663C98" w:rsidRPr="000165F3" w:rsidRDefault="005D6F68" w:rsidP="000165F3">
      <w:pPr>
        <w:pStyle w:val="ListParagraph"/>
        <w:numPr>
          <w:ilvl w:val="0"/>
          <w:numId w:val="40"/>
        </w:numPr>
        <w:autoSpaceDE w:val="0"/>
        <w:autoSpaceDN w:val="0"/>
        <w:adjustRightInd w:val="0"/>
        <w:spacing w:before="120" w:after="0" w:line="360" w:lineRule="auto"/>
        <w:jc w:val="both"/>
        <w:rPr>
          <w:rFonts w:ascii="Century Gothic" w:hAnsi="Century Gothic" w:cs="Arial,Bold"/>
          <w:b/>
          <w:bCs/>
          <w:sz w:val="24"/>
          <w:szCs w:val="24"/>
          <w:lang w:val="id-ID"/>
        </w:rPr>
      </w:pPr>
      <w:r w:rsidRPr="00402BB2">
        <w:rPr>
          <w:rFonts w:ascii="Century Gothic" w:hAnsi="Century Gothic" w:cs="Arial"/>
          <w:sz w:val="24"/>
          <w:szCs w:val="24"/>
          <w:lang w:val="sv-SE"/>
        </w:rPr>
        <w:t>Penyusunan norma, standar, pedoman dan manual serta sosialiasi kepada semua pihak terkait</w:t>
      </w:r>
      <w:r>
        <w:rPr>
          <w:rFonts w:ascii="Century Gothic" w:hAnsi="Century Gothic" w:cs="Arial"/>
          <w:sz w:val="24"/>
          <w:szCs w:val="24"/>
          <w:lang w:val="id-ID"/>
        </w:rPr>
        <w:t>.</w:t>
      </w:r>
      <w:r w:rsidRPr="00402BB2">
        <w:rPr>
          <w:rFonts w:ascii="Century Gothic" w:hAnsi="Century Gothic" w:cs="Arial,Bold"/>
          <w:b/>
          <w:bCs/>
          <w:sz w:val="24"/>
          <w:szCs w:val="24"/>
          <w:lang w:val="id-ID"/>
        </w:rPr>
        <w:t xml:space="preserve"> </w:t>
      </w:r>
    </w:p>
    <w:p w:rsidR="00663C98" w:rsidRPr="005225CB" w:rsidRDefault="00663C98" w:rsidP="005C3568">
      <w:pPr>
        <w:pStyle w:val="ListParagraph"/>
        <w:autoSpaceDE w:val="0"/>
        <w:autoSpaceDN w:val="0"/>
        <w:adjustRightInd w:val="0"/>
        <w:spacing w:before="120" w:after="0" w:line="360" w:lineRule="auto"/>
        <w:ind w:left="1080"/>
        <w:jc w:val="both"/>
        <w:rPr>
          <w:rFonts w:ascii="Century Gothic" w:hAnsi="Century Gothic" w:cs="Arial,Bold"/>
          <w:b/>
          <w:bCs/>
          <w:sz w:val="24"/>
          <w:szCs w:val="24"/>
          <w:lang w:val="id-ID"/>
        </w:rPr>
      </w:pPr>
    </w:p>
    <w:p w:rsidR="00543272" w:rsidRPr="006A3408" w:rsidRDefault="00543272" w:rsidP="00C9690D">
      <w:pPr>
        <w:autoSpaceDE w:val="0"/>
        <w:autoSpaceDN w:val="0"/>
        <w:adjustRightInd w:val="0"/>
        <w:spacing w:before="120" w:line="360" w:lineRule="auto"/>
        <w:jc w:val="both"/>
        <w:rPr>
          <w:rFonts w:ascii="Century Gothic" w:hAnsi="Century Gothic" w:cs="Arial,Bold"/>
          <w:b/>
          <w:bCs/>
        </w:rPr>
      </w:pPr>
      <w:r w:rsidRPr="006A3408">
        <w:rPr>
          <w:rFonts w:ascii="Century Gothic" w:hAnsi="Century Gothic" w:cs="Arial,Bold"/>
          <w:b/>
          <w:bCs/>
        </w:rPr>
        <w:lastRenderedPageBreak/>
        <w:t xml:space="preserve">5.3 </w:t>
      </w:r>
      <w:r w:rsidRPr="006A3408">
        <w:rPr>
          <w:rFonts w:ascii="Century Gothic" w:hAnsi="Century Gothic" w:cs="Arial,Bold"/>
          <w:b/>
          <w:bCs/>
        </w:rPr>
        <w:tab/>
      </w:r>
      <w:r w:rsidR="00C05182" w:rsidRPr="006A3408">
        <w:rPr>
          <w:rFonts w:ascii="Century Gothic" w:hAnsi="Century Gothic" w:cs="Arial,Bold"/>
          <w:b/>
          <w:bCs/>
        </w:rPr>
        <w:t>PERAN SUB WILAYAH PEMBANGUNAN KOTA BINJAI</w:t>
      </w:r>
    </w:p>
    <w:p w:rsidR="00543272" w:rsidRPr="006A3408" w:rsidRDefault="00543272" w:rsidP="00C9690D">
      <w:pPr>
        <w:autoSpaceDE w:val="0"/>
        <w:autoSpaceDN w:val="0"/>
        <w:adjustRightInd w:val="0"/>
        <w:spacing w:before="120" w:line="360" w:lineRule="auto"/>
        <w:ind w:left="720"/>
        <w:jc w:val="both"/>
        <w:rPr>
          <w:rFonts w:ascii="Century Gothic" w:hAnsi="Century Gothic" w:cs="Arial"/>
        </w:rPr>
      </w:pPr>
      <w:r w:rsidRPr="006A3408">
        <w:rPr>
          <w:rFonts w:ascii="Century Gothic" w:hAnsi="Century Gothic" w:cs="Arial"/>
        </w:rPr>
        <w:t>Dalam mewujudkan Visi Pembangunan Kota Binjai Tahun 2005 – 2025,</w:t>
      </w:r>
      <w:r w:rsidR="00C9690D">
        <w:rPr>
          <w:rFonts w:ascii="Century Gothic" w:hAnsi="Century Gothic" w:cs="Arial"/>
          <w:lang w:val="id-ID"/>
        </w:rPr>
        <w:t xml:space="preserve"> </w:t>
      </w:r>
      <w:r w:rsidRPr="006A3408">
        <w:rPr>
          <w:rFonts w:ascii="Century Gothic" w:hAnsi="Century Gothic" w:cs="Arial"/>
        </w:rPr>
        <w:t>maka penataan ruang dan wilayah dalam 20 tahun ke depan Kota Binjai diarahkan bagi terwujudnya keserasian, kelestarian dan optimalisasi pemanfaatan ruang sesuai dengan potensi dan daya dukung wilayah dengan mengembangkan struktur dan pola tata ruang yang efektif dan efisien sesuai dengan fungsi pengembangan. Adapun tujuannya adalah:</w:t>
      </w:r>
    </w:p>
    <w:p w:rsidR="00543272" w:rsidRPr="006A3408" w:rsidRDefault="00543272" w:rsidP="00BF4CA6">
      <w:pPr>
        <w:autoSpaceDE w:val="0"/>
        <w:autoSpaceDN w:val="0"/>
        <w:adjustRightInd w:val="0"/>
        <w:spacing w:before="120" w:line="360" w:lineRule="auto"/>
        <w:ind w:left="1080" w:hanging="371"/>
        <w:jc w:val="both"/>
        <w:rPr>
          <w:rFonts w:ascii="Century Gothic" w:hAnsi="Century Gothic" w:cs="Arial"/>
        </w:rPr>
      </w:pPr>
      <w:r w:rsidRPr="006A3408">
        <w:rPr>
          <w:rFonts w:ascii="Century Gothic" w:hAnsi="Century Gothic" w:cs="Arial"/>
        </w:rPr>
        <w:t xml:space="preserve">a. </w:t>
      </w:r>
      <w:r w:rsidRPr="006A3408">
        <w:rPr>
          <w:rFonts w:ascii="Century Gothic" w:hAnsi="Century Gothic" w:cs="Arial"/>
        </w:rPr>
        <w:tab/>
        <w:t>Terciptanya kehidupan kota yang bersih, sehat, indah dan nyaman serta berkelanjutan sesuai dengan tata nilai Binjai Berhati Nyaman;</w:t>
      </w:r>
    </w:p>
    <w:p w:rsidR="00543272" w:rsidRPr="006A3408" w:rsidRDefault="00543272" w:rsidP="00BF4CA6">
      <w:pPr>
        <w:autoSpaceDE w:val="0"/>
        <w:autoSpaceDN w:val="0"/>
        <w:adjustRightInd w:val="0"/>
        <w:spacing w:before="120" w:line="360" w:lineRule="auto"/>
        <w:ind w:left="1080" w:hanging="371"/>
        <w:jc w:val="both"/>
        <w:rPr>
          <w:rFonts w:ascii="Century Gothic" w:hAnsi="Century Gothic" w:cs="Arial"/>
        </w:rPr>
      </w:pPr>
      <w:r w:rsidRPr="006A3408">
        <w:rPr>
          <w:rFonts w:ascii="Century Gothic" w:hAnsi="Century Gothic" w:cs="Arial"/>
        </w:rPr>
        <w:t>b. Terselenggaranya pengaturan pemanfaatan ruang kawasan lindung dan kawasan budidaya;</w:t>
      </w:r>
    </w:p>
    <w:p w:rsidR="00CC408D" w:rsidRDefault="00C9690D" w:rsidP="005D6F68">
      <w:pPr>
        <w:spacing w:before="120" w:line="360" w:lineRule="auto"/>
        <w:ind w:left="1080" w:hanging="371"/>
        <w:jc w:val="both"/>
        <w:rPr>
          <w:rFonts w:ascii="Century Gothic" w:hAnsi="Century Gothic" w:cs="Arial"/>
          <w:lang w:val="id-ID"/>
        </w:rPr>
      </w:pPr>
      <w:r>
        <w:rPr>
          <w:rFonts w:ascii="Century Gothic" w:hAnsi="Century Gothic" w:cs="Arial"/>
          <w:lang w:val="id-ID"/>
        </w:rPr>
        <w:t>c</w:t>
      </w:r>
      <w:r w:rsidR="004D3DAD">
        <w:rPr>
          <w:rFonts w:ascii="Century Gothic" w:hAnsi="Century Gothic" w:cs="Arial"/>
        </w:rPr>
        <w:t>.</w:t>
      </w:r>
      <w:r w:rsidR="004D3DAD">
        <w:rPr>
          <w:rFonts w:ascii="Century Gothic" w:hAnsi="Century Gothic" w:cs="Arial"/>
        </w:rPr>
        <w:tab/>
      </w:r>
      <w:r w:rsidR="00543272" w:rsidRPr="006A3408">
        <w:rPr>
          <w:rFonts w:ascii="Century Gothic" w:hAnsi="Century Gothic" w:cs="Arial"/>
        </w:rPr>
        <w:t xml:space="preserve">Meningkatkan kehidupan sosial-ekonomi serta meratanya pendapatan seluruh masyarakat dengan menciptakan peluang-peluang berusaha bagi seluruh </w:t>
      </w:r>
      <w:r w:rsidR="00977D3D">
        <w:rPr>
          <w:rFonts w:ascii="Century Gothic" w:hAnsi="Century Gothic" w:cs="Arial"/>
        </w:rPr>
        <w:t>sektor</w:t>
      </w:r>
      <w:r w:rsidR="00543272" w:rsidRPr="006A3408">
        <w:rPr>
          <w:rFonts w:ascii="Century Gothic" w:hAnsi="Century Gothic" w:cs="Arial"/>
        </w:rPr>
        <w:t xml:space="preserve"> ekonomi lemah, melalui penentuan dan pengarahan ruang-ruang kota untuk kegunaan kegiatan usaha dan pelayanan tertentu.</w:t>
      </w:r>
    </w:p>
    <w:p w:rsidR="00AE31D2" w:rsidRDefault="00AE31D2" w:rsidP="005D6F68">
      <w:pPr>
        <w:spacing w:before="120" w:line="360" w:lineRule="auto"/>
        <w:ind w:left="1080" w:hanging="371"/>
        <w:jc w:val="both"/>
        <w:rPr>
          <w:rFonts w:ascii="Century Gothic" w:hAnsi="Century Gothic" w:cs="Arial"/>
          <w:lang w:val="id-ID"/>
        </w:rPr>
      </w:pPr>
    </w:p>
    <w:p w:rsidR="00AE31D2" w:rsidRDefault="00AE31D2" w:rsidP="005D6F68">
      <w:pPr>
        <w:spacing w:before="120" w:line="360" w:lineRule="auto"/>
        <w:ind w:left="1080" w:hanging="371"/>
        <w:jc w:val="both"/>
        <w:rPr>
          <w:rFonts w:ascii="Century Gothic" w:hAnsi="Century Gothic" w:cs="Arial"/>
          <w:lang w:val="id-ID"/>
        </w:rPr>
      </w:pPr>
    </w:p>
    <w:p w:rsidR="00AE31D2" w:rsidRDefault="00AE31D2" w:rsidP="005D6F68">
      <w:pPr>
        <w:spacing w:before="120" w:line="360" w:lineRule="auto"/>
        <w:ind w:left="1080" w:hanging="371"/>
        <w:jc w:val="both"/>
        <w:rPr>
          <w:rFonts w:ascii="Century Gothic" w:hAnsi="Century Gothic" w:cs="Arial"/>
          <w:lang w:val="id-ID"/>
        </w:rPr>
      </w:pPr>
    </w:p>
    <w:p w:rsidR="00AE31D2" w:rsidRDefault="00AE31D2" w:rsidP="005D6F68">
      <w:pPr>
        <w:spacing w:before="120" w:line="360" w:lineRule="auto"/>
        <w:ind w:left="1080" w:hanging="371"/>
        <w:jc w:val="both"/>
        <w:rPr>
          <w:rFonts w:ascii="Century Gothic" w:hAnsi="Century Gothic" w:cs="Arial"/>
          <w:lang w:val="id-ID"/>
        </w:rPr>
      </w:pPr>
    </w:p>
    <w:p w:rsidR="00AE31D2" w:rsidRDefault="00AE31D2" w:rsidP="005D6F68">
      <w:pPr>
        <w:spacing w:before="120" w:line="360" w:lineRule="auto"/>
        <w:ind w:left="1080" w:hanging="371"/>
        <w:jc w:val="both"/>
        <w:rPr>
          <w:rFonts w:ascii="Century Gothic" w:hAnsi="Century Gothic" w:cs="Arial"/>
          <w:lang w:val="id-ID"/>
        </w:rPr>
      </w:pPr>
    </w:p>
    <w:p w:rsidR="00AE31D2" w:rsidRPr="00AE31D2" w:rsidRDefault="00AE31D2" w:rsidP="00AE31D2">
      <w:pPr>
        <w:spacing w:before="120" w:line="360" w:lineRule="auto"/>
        <w:jc w:val="both"/>
        <w:rPr>
          <w:rFonts w:ascii="Century Gothic" w:hAnsi="Century Gothic" w:cs="Arial"/>
          <w:b/>
          <w:lang w:val="id-ID"/>
        </w:rPr>
      </w:pPr>
      <w:r w:rsidRPr="00AE31D2">
        <w:rPr>
          <w:rFonts w:ascii="Century Gothic" w:hAnsi="Century Gothic" w:cs="Arial"/>
          <w:b/>
          <w:lang w:val="id-ID"/>
        </w:rPr>
        <w:lastRenderedPageBreak/>
        <w:t>5.4</w:t>
      </w:r>
      <w:r>
        <w:rPr>
          <w:rFonts w:ascii="Century Gothic" w:hAnsi="Century Gothic" w:cs="Arial"/>
          <w:b/>
          <w:lang w:val="id-ID"/>
        </w:rPr>
        <w:t xml:space="preserve">  </w:t>
      </w:r>
      <w:r w:rsidRPr="00AE31D2">
        <w:rPr>
          <w:rFonts w:ascii="Century Gothic" w:hAnsi="Century Gothic" w:cs="Arial"/>
          <w:b/>
          <w:lang w:val="id-ID"/>
        </w:rPr>
        <w:t xml:space="preserve"> Tahapan dan Prioritas Pembangunan Jangka Panjang</w:t>
      </w:r>
    </w:p>
    <w:p w:rsidR="00AE31D2" w:rsidRPr="00AE31D2" w:rsidRDefault="00AE31D2" w:rsidP="00AE31D2">
      <w:pPr>
        <w:spacing w:before="120" w:line="360" w:lineRule="auto"/>
        <w:ind w:left="567"/>
        <w:jc w:val="both"/>
        <w:rPr>
          <w:rFonts w:ascii="Century Gothic" w:hAnsi="Century Gothic" w:cs="Arial"/>
          <w:lang w:val="id-ID"/>
        </w:rPr>
      </w:pPr>
      <w:r w:rsidRPr="00AE31D2">
        <w:rPr>
          <w:rFonts w:ascii="Century Gothic" w:hAnsi="Century Gothic" w:cs="Arial"/>
          <w:lang w:val="id-ID"/>
        </w:rPr>
        <w:t xml:space="preserve">Untuk mencapai sasaran pokok jangka panjang sebagaimana telah diuraikan dimuka maka pembangunan jangka panjang yang berjangka waktu 20 tahun dilakukan secara bertahap yang masing-masing tahap berjangka waktu 5 tahun. </w:t>
      </w:r>
      <w:r w:rsidRPr="00AE31D2">
        <w:rPr>
          <w:rFonts w:ascii="Century Gothic" w:hAnsi="Century Gothic" w:cs="Arial"/>
          <w:lang w:val="sv-SE"/>
        </w:rPr>
        <w:t xml:space="preserve">Masing-masing tahap dikenal sebagai Rencana Pembangunan Jangka Menengah Daerah </w:t>
      </w:r>
      <w:r>
        <w:rPr>
          <w:rFonts w:ascii="Century Gothic" w:hAnsi="Century Gothic" w:cs="Arial"/>
          <w:lang w:val="id-ID"/>
        </w:rPr>
        <w:t>Kota Binjai</w:t>
      </w:r>
      <w:r w:rsidRPr="00AE31D2">
        <w:rPr>
          <w:rFonts w:ascii="Century Gothic" w:hAnsi="Century Gothic" w:cs="Arial"/>
          <w:lang w:val="sv-SE"/>
        </w:rPr>
        <w:t xml:space="preserve"> (RPJM-D). Dengan demikian, Rencana Pembangunan Jangka Panjang Daerah (RPJP-D) </w:t>
      </w:r>
      <w:r>
        <w:rPr>
          <w:rFonts w:ascii="Century Gothic" w:hAnsi="Century Gothic" w:cs="Arial"/>
          <w:lang w:val="id-ID"/>
        </w:rPr>
        <w:t>Kota Binjai</w:t>
      </w:r>
      <w:r w:rsidRPr="00AE31D2">
        <w:rPr>
          <w:rFonts w:ascii="Century Gothic" w:hAnsi="Century Gothic" w:cs="Arial"/>
          <w:lang w:val="sv-SE"/>
        </w:rPr>
        <w:t xml:space="preserve"> seluruhnya terdiri dari 4 RPJM-D dan masing-masing RPJM-D memiliki skala prioritas yang arah pengembangan ruangnya adalah mempersiapkan dukungan ruang bagi pertambahan penduduk selama 20 tahun kedepan melalui alokasi ruang dengan mempertimbangkan daya dukung dan daya tampung lingkungan, struktur kependudukan yang terbentuk, serta kecenderungan distribusi penduduk dalm sektor ekonomi (sesuai pengembangan wilayah) yang sifatnya berkesinambungan secara utuh dan konsisten menuju tercapainya Tujuan Pembangunan Jangka Panjang dan bila terwujudnya </w:t>
      </w:r>
      <w:r>
        <w:rPr>
          <w:rFonts w:ascii="Century Gothic" w:hAnsi="Century Gothic" w:cs="Arial"/>
          <w:lang w:val="id-ID"/>
        </w:rPr>
        <w:t>Kota Binjai</w:t>
      </w:r>
      <w:r w:rsidRPr="00AE31D2">
        <w:rPr>
          <w:rFonts w:ascii="Century Gothic" w:hAnsi="Century Gothic" w:cs="Arial"/>
          <w:lang w:val="sv-SE"/>
        </w:rPr>
        <w:t xml:space="preserve"> sebagaimana digambarkan oleh Visi dan Misi seperti yang telah depakati. </w:t>
      </w:r>
    </w:p>
    <w:p w:rsidR="00AE31D2" w:rsidRPr="00AE31D2" w:rsidRDefault="00AE31D2" w:rsidP="00AE31D2">
      <w:pPr>
        <w:spacing w:before="120" w:line="360" w:lineRule="auto"/>
        <w:ind w:left="567"/>
        <w:jc w:val="both"/>
        <w:rPr>
          <w:rFonts w:ascii="Century Gothic" w:hAnsi="Century Gothic" w:cs="Arial"/>
          <w:lang w:val="id-ID"/>
        </w:rPr>
      </w:pPr>
      <w:r w:rsidRPr="00AE31D2">
        <w:rPr>
          <w:rFonts w:ascii="Century Gothic" w:hAnsi="Century Gothic" w:cs="Arial"/>
          <w:lang w:val="sv-SE"/>
        </w:rPr>
        <w:t>Perlu dipahami bahwa dalam setiap tahap pe</w:t>
      </w:r>
      <w:r w:rsidRPr="00AE31D2">
        <w:rPr>
          <w:rFonts w:ascii="Century Gothic" w:hAnsi="Century Gothic" w:cs="Arial"/>
          <w:lang w:val="id-ID"/>
        </w:rPr>
        <w:t>m</w:t>
      </w:r>
      <w:r w:rsidRPr="00AE31D2">
        <w:rPr>
          <w:rFonts w:ascii="Century Gothic" w:hAnsi="Century Gothic" w:cs="Arial"/>
          <w:lang w:val="sv-SE"/>
        </w:rPr>
        <w:t>bangunan yang berjangka waktu 5 tahun yang masing-masing memiliki fokus atau konsentrasi sektor-sektor sasaran, tidak berarti sektor lain yang non-prioritas akan diabaikan. Sektor-sektor non-prioritas juga masih tetap mendapat alokasi anggaran yang wajar, capaian target sektor tersebut tidak di ’</w:t>
      </w:r>
      <w:r w:rsidRPr="00AE31D2">
        <w:rPr>
          <w:rFonts w:ascii="Century Gothic" w:hAnsi="Century Gothic" w:cs="Arial"/>
          <w:i/>
          <w:lang w:val="sv-SE"/>
        </w:rPr>
        <w:t>drive</w:t>
      </w:r>
      <w:r w:rsidRPr="00AE31D2">
        <w:rPr>
          <w:rFonts w:ascii="Century Gothic" w:hAnsi="Century Gothic" w:cs="Arial"/>
          <w:lang w:val="sv-SE"/>
        </w:rPr>
        <w:t xml:space="preserve">’ sedangkan target </w:t>
      </w:r>
      <w:r w:rsidRPr="00AE31D2">
        <w:rPr>
          <w:rFonts w:ascii="Century Gothic" w:hAnsi="Century Gothic" w:cs="Arial"/>
          <w:lang w:val="sv-SE"/>
        </w:rPr>
        <w:lastRenderedPageBreak/>
        <w:t>sektor prioritas di’</w:t>
      </w:r>
      <w:r w:rsidRPr="00AE31D2">
        <w:rPr>
          <w:rFonts w:ascii="Century Gothic" w:hAnsi="Century Gothic" w:cs="Arial"/>
          <w:i/>
          <w:lang w:val="sv-SE"/>
        </w:rPr>
        <w:t>drive</w:t>
      </w:r>
      <w:r w:rsidRPr="00AE31D2">
        <w:rPr>
          <w:rFonts w:ascii="Century Gothic" w:hAnsi="Century Gothic" w:cs="Arial"/>
          <w:lang w:val="sv-SE"/>
        </w:rPr>
        <w:t>’ namun tetap pada tingkat yang realistik untuk dicapai.</w:t>
      </w:r>
    </w:p>
    <w:p w:rsidR="00AE31D2" w:rsidRPr="00AE31D2" w:rsidRDefault="00AE31D2" w:rsidP="00AE31D2">
      <w:pPr>
        <w:spacing w:before="120" w:line="360" w:lineRule="auto"/>
        <w:jc w:val="both"/>
        <w:rPr>
          <w:rFonts w:ascii="Century Gothic" w:hAnsi="Century Gothic" w:cs="Arial"/>
          <w:b/>
          <w:lang w:val="sv-SE"/>
        </w:rPr>
      </w:pPr>
    </w:p>
    <w:p w:rsidR="00AE31D2" w:rsidRPr="00AE31D2" w:rsidRDefault="00AE31D2" w:rsidP="00AE31D2">
      <w:pPr>
        <w:spacing w:before="120" w:line="360" w:lineRule="auto"/>
        <w:jc w:val="both"/>
        <w:rPr>
          <w:rFonts w:ascii="Century Gothic" w:hAnsi="Century Gothic" w:cs="Arial"/>
          <w:b/>
          <w:lang w:val="id-ID"/>
        </w:rPr>
      </w:pPr>
      <w:r>
        <w:rPr>
          <w:rFonts w:ascii="Century Gothic" w:hAnsi="Century Gothic" w:cs="Arial"/>
          <w:b/>
          <w:lang w:val="id-ID"/>
        </w:rPr>
        <w:t>5.4</w:t>
      </w:r>
      <w:r w:rsidRPr="00AE31D2">
        <w:rPr>
          <w:rFonts w:ascii="Century Gothic" w:hAnsi="Century Gothic" w:cs="Arial"/>
          <w:b/>
          <w:lang w:val="sv-SE"/>
        </w:rPr>
        <w:t>.1 RPJM-D  ke-1 (200</w:t>
      </w:r>
      <w:r w:rsidRPr="00AE31D2">
        <w:rPr>
          <w:rFonts w:ascii="Century Gothic" w:hAnsi="Century Gothic" w:cs="Arial"/>
          <w:b/>
          <w:lang w:val="id-ID"/>
        </w:rPr>
        <w:t>6</w:t>
      </w:r>
      <w:r w:rsidRPr="00AE31D2">
        <w:rPr>
          <w:rFonts w:ascii="Century Gothic" w:hAnsi="Century Gothic" w:cs="Arial"/>
          <w:b/>
          <w:lang w:val="sv-SE"/>
        </w:rPr>
        <w:t>-20</w:t>
      </w:r>
      <w:r w:rsidR="00B1560B">
        <w:rPr>
          <w:rFonts w:ascii="Century Gothic" w:hAnsi="Century Gothic" w:cs="Arial"/>
          <w:b/>
          <w:lang w:val="id-ID"/>
        </w:rPr>
        <w:t>10</w:t>
      </w:r>
      <w:r w:rsidRPr="00AE31D2">
        <w:rPr>
          <w:rFonts w:ascii="Century Gothic" w:hAnsi="Century Gothic" w:cs="Arial"/>
          <w:b/>
          <w:lang w:val="sv-SE"/>
        </w:rPr>
        <w:t>)</w:t>
      </w:r>
    </w:p>
    <w:p w:rsidR="00AE31D2" w:rsidRPr="00AE31D2" w:rsidRDefault="00AE31D2" w:rsidP="00300E8B">
      <w:pPr>
        <w:spacing w:before="120" w:line="360" w:lineRule="auto"/>
        <w:ind w:left="567"/>
        <w:jc w:val="both"/>
        <w:rPr>
          <w:rFonts w:ascii="Century Gothic" w:hAnsi="Century Gothic" w:cs="Arial"/>
          <w:lang w:val="id-ID"/>
        </w:rPr>
      </w:pPr>
      <w:r w:rsidRPr="00AE31D2">
        <w:rPr>
          <w:rFonts w:ascii="Century Gothic" w:hAnsi="Century Gothic" w:cs="Arial"/>
          <w:lang w:val="sv-SE"/>
        </w:rPr>
        <w:t xml:space="preserve">Berdasarkan kondisi eksternal dan internal </w:t>
      </w:r>
      <w:r>
        <w:rPr>
          <w:rFonts w:ascii="Century Gothic" w:hAnsi="Century Gothic" w:cs="Arial"/>
          <w:lang w:val="id-ID"/>
        </w:rPr>
        <w:t>Kota Binjai</w:t>
      </w:r>
      <w:r w:rsidRPr="00AE31D2">
        <w:rPr>
          <w:rFonts w:ascii="Century Gothic" w:hAnsi="Century Gothic" w:cs="Arial"/>
          <w:lang w:val="sv-SE"/>
        </w:rPr>
        <w:t xml:space="preserve"> serta situasi </w:t>
      </w:r>
      <w:r>
        <w:rPr>
          <w:rFonts w:ascii="Century Gothic" w:hAnsi="Century Gothic" w:cs="Arial"/>
          <w:lang w:val="id-ID"/>
        </w:rPr>
        <w:t>Sumatera Utara</w:t>
      </w:r>
      <w:r w:rsidRPr="00AE31D2">
        <w:rPr>
          <w:rFonts w:ascii="Century Gothic" w:hAnsi="Century Gothic" w:cs="Arial"/>
          <w:lang w:val="sv-SE"/>
        </w:rPr>
        <w:t xml:space="preserve"> dengan berbagai kecenderungan yang terlihat baik yang bersifat positif maupun negatif dalam bidang ekonomi, sosial budaya, politik dan kemasyarakatan maka dalam pembangunan jangka menengah periode pertama fokus pembangunan perlu ditekankan pada </w:t>
      </w:r>
      <w:r w:rsidR="00300E8B">
        <w:rPr>
          <w:rFonts w:ascii="Century Gothic" w:hAnsi="Century Gothic" w:cs="Arial"/>
          <w:lang w:val="id-ID"/>
        </w:rPr>
        <w:t>penciptaan Kota Binjai sebagai</w:t>
      </w:r>
      <w:r w:rsidR="00300E8B" w:rsidRPr="006A3408">
        <w:rPr>
          <w:rFonts w:ascii="Century Gothic" w:hAnsi="Century Gothic" w:cs="Arial"/>
          <w:color w:val="000000" w:themeColor="text1"/>
        </w:rPr>
        <w:t xml:space="preserve"> pusat pelayanan jasa, perdagangan, dan industri dengan dukungan sistem pelayanan perizinan satu atap dan SDM yang terampil serta adanya  peran serta masyarakat, yang berwawasan lingkungan.</w:t>
      </w:r>
    </w:p>
    <w:p w:rsidR="00300E8B" w:rsidRDefault="00AE31D2" w:rsidP="00300E8B">
      <w:pPr>
        <w:spacing w:before="120" w:line="360" w:lineRule="auto"/>
        <w:ind w:left="567"/>
        <w:jc w:val="both"/>
        <w:rPr>
          <w:rFonts w:ascii="Century Gothic" w:hAnsi="Century Gothic" w:cs="Arial"/>
          <w:lang w:val="id-ID"/>
        </w:rPr>
      </w:pPr>
      <w:r w:rsidRPr="00AE31D2">
        <w:rPr>
          <w:rFonts w:ascii="Century Gothic" w:hAnsi="Century Gothic" w:cs="Arial"/>
          <w:lang w:val="sv-SE"/>
        </w:rPr>
        <w:t xml:space="preserve">Perlu disadari bahwa untuk menciptakan suasana </w:t>
      </w:r>
      <w:r>
        <w:rPr>
          <w:rFonts w:ascii="Century Gothic" w:hAnsi="Century Gothic" w:cs="Arial"/>
          <w:lang w:val="id-ID"/>
        </w:rPr>
        <w:t>Kota Binjai</w:t>
      </w:r>
      <w:r w:rsidRPr="00AE31D2">
        <w:rPr>
          <w:rFonts w:ascii="Century Gothic" w:hAnsi="Century Gothic" w:cs="Arial"/>
          <w:lang w:val="sv-SE"/>
        </w:rPr>
        <w:t xml:space="preserve"> yang </w:t>
      </w:r>
      <w:r w:rsidR="00300E8B">
        <w:rPr>
          <w:rFonts w:ascii="Century Gothic" w:hAnsi="Century Gothic" w:cs="Arial"/>
          <w:lang w:val="id-ID"/>
        </w:rPr>
        <w:t xml:space="preserve">mampu berperan sebagai </w:t>
      </w:r>
      <w:r w:rsidR="00300E8B" w:rsidRPr="006A3408">
        <w:rPr>
          <w:rFonts w:ascii="Century Gothic" w:hAnsi="Century Gothic" w:cs="Arial"/>
          <w:color w:val="000000" w:themeColor="text1"/>
        </w:rPr>
        <w:t>pusat pelayanan jasa, perdagangan, dan industri dengan dukungan sistem pelayanan perizinan satu atap dan SDM yang terampil serta adanya  peran serta masyarakat, yang berwawasan lingkungan</w:t>
      </w:r>
      <w:r w:rsidR="00300E8B" w:rsidRPr="00AE31D2">
        <w:rPr>
          <w:rFonts w:ascii="Century Gothic" w:hAnsi="Century Gothic" w:cs="Arial"/>
          <w:lang w:val="sv-SE"/>
        </w:rPr>
        <w:t xml:space="preserve"> </w:t>
      </w:r>
      <w:r w:rsidRPr="00AE31D2">
        <w:rPr>
          <w:rFonts w:ascii="Century Gothic" w:hAnsi="Century Gothic" w:cs="Arial"/>
          <w:lang w:val="sv-SE"/>
        </w:rPr>
        <w:t xml:space="preserve">pembangunan  harus menumbuhkan berbagai kebutuhan dasar masyarakat seperti </w:t>
      </w:r>
      <w:r w:rsidRPr="00AE31D2">
        <w:rPr>
          <w:rFonts w:ascii="Century Gothic" w:hAnsi="Century Gothic" w:cs="Arial"/>
          <w:lang w:val="id-ID"/>
        </w:rPr>
        <w:t xml:space="preserve">bahan pangan, </w:t>
      </w:r>
      <w:r w:rsidRPr="00AE31D2">
        <w:rPr>
          <w:rFonts w:ascii="Century Gothic" w:hAnsi="Century Gothic" w:cs="Arial"/>
          <w:lang w:val="sv-SE"/>
        </w:rPr>
        <w:t xml:space="preserve">pekerjaan, daya beli, ketersediaan barang dan jasa dan tidak terkecuali jaminan pasar bagi produk-produk mereka. </w:t>
      </w:r>
      <w:r w:rsidR="00300E8B">
        <w:rPr>
          <w:rFonts w:ascii="Century Gothic" w:hAnsi="Century Gothic" w:cs="Arial"/>
          <w:lang w:val="id-ID"/>
        </w:rPr>
        <w:t>Kemudahan dan kecepatan perizinan tanpa pungli adalah sasaran proyeksi pada periodisasi ini.</w:t>
      </w:r>
      <w:r>
        <w:rPr>
          <w:rFonts w:ascii="Century Gothic" w:hAnsi="Century Gothic" w:cs="Arial"/>
          <w:lang w:val="id-ID"/>
        </w:rPr>
        <w:t xml:space="preserve"> </w:t>
      </w:r>
    </w:p>
    <w:p w:rsidR="00AE31D2" w:rsidRPr="00300E8B" w:rsidRDefault="00AE31D2" w:rsidP="00300E8B">
      <w:pPr>
        <w:spacing w:before="120" w:line="360" w:lineRule="auto"/>
        <w:ind w:left="567"/>
        <w:jc w:val="both"/>
        <w:rPr>
          <w:rFonts w:ascii="Century Gothic" w:hAnsi="Century Gothic" w:cs="Arial"/>
          <w:lang w:val="id-ID"/>
        </w:rPr>
      </w:pPr>
      <w:r w:rsidRPr="00AE31D2">
        <w:rPr>
          <w:rFonts w:ascii="Century Gothic" w:hAnsi="Century Gothic" w:cs="Arial"/>
          <w:lang w:val="sv-SE"/>
        </w:rPr>
        <w:lastRenderedPageBreak/>
        <w:t xml:space="preserve">Dengan demikian pembangunan ekonomi dan berbagai infrastruktur pendukung pertumbuhan ekonomi juga tidak dapat diabaikan karena pertumbuhan ekonomi yang diciptakan oleh pertumbuhan investasi merupakan strategi yang efektif dalam penyediaan lapangan kerja, dan peningkatan pendapatan masyarakat Sehubungan dengan itu, revitalisasi kelembagaan </w:t>
      </w:r>
      <w:r w:rsidR="00300E8B">
        <w:rPr>
          <w:rFonts w:ascii="Century Gothic" w:hAnsi="Century Gothic" w:cs="Arial"/>
          <w:lang w:val="sv-SE"/>
        </w:rPr>
        <w:t>pusat-pusat pertumbuhan, sekali</w:t>
      </w:r>
      <w:r w:rsidRPr="00AE31D2">
        <w:rPr>
          <w:rFonts w:ascii="Century Gothic" w:hAnsi="Century Gothic" w:cs="Arial"/>
          <w:lang w:val="sv-SE"/>
        </w:rPr>
        <w:t xml:space="preserve">gus pembangunan infrastruktur ekonomi </w:t>
      </w:r>
      <w:r w:rsidRPr="00AE31D2">
        <w:rPr>
          <w:rFonts w:ascii="Century Gothic" w:hAnsi="Century Gothic" w:cs="Arial"/>
          <w:lang w:val="id-ID"/>
        </w:rPr>
        <w:t>termasuk penggalian</w:t>
      </w:r>
      <w:r w:rsidR="00300E8B">
        <w:rPr>
          <w:rFonts w:ascii="Century Gothic" w:hAnsi="Century Gothic" w:cs="Arial"/>
          <w:lang w:val="id-ID"/>
        </w:rPr>
        <w:t xml:space="preserve"> potensi dan</w:t>
      </w:r>
      <w:r w:rsidRPr="00AE31D2">
        <w:rPr>
          <w:rFonts w:ascii="Century Gothic" w:hAnsi="Century Gothic" w:cs="Arial"/>
          <w:lang w:val="id-ID"/>
        </w:rPr>
        <w:t xml:space="preserve"> sumber-sumberdaya</w:t>
      </w:r>
      <w:r w:rsidR="00300E8B">
        <w:rPr>
          <w:rFonts w:ascii="Century Gothic" w:hAnsi="Century Gothic" w:cs="Arial"/>
          <w:lang w:val="id-ID"/>
        </w:rPr>
        <w:t xml:space="preserve"> investasi Kota Binjai</w:t>
      </w:r>
      <w:r w:rsidRPr="00AE31D2">
        <w:rPr>
          <w:rFonts w:ascii="Century Gothic" w:hAnsi="Century Gothic" w:cs="Arial"/>
          <w:lang w:val="id-ID"/>
        </w:rPr>
        <w:t xml:space="preserve"> secara intensif</w:t>
      </w:r>
      <w:r w:rsidR="00300E8B">
        <w:rPr>
          <w:rFonts w:ascii="Century Gothic" w:hAnsi="Century Gothic" w:cs="Arial"/>
          <w:lang w:val="id-ID"/>
        </w:rPr>
        <w:t xml:space="preserve"> menjadi fokus percepatan Kota Binjai sebagai kawasan pusat tumbuh</w:t>
      </w:r>
    </w:p>
    <w:p w:rsidR="00AE31D2" w:rsidRPr="00AE31D2" w:rsidRDefault="00AE31D2" w:rsidP="00AE31D2">
      <w:pPr>
        <w:spacing w:before="120" w:line="360" w:lineRule="auto"/>
        <w:jc w:val="both"/>
        <w:rPr>
          <w:rFonts w:ascii="Century Gothic" w:hAnsi="Century Gothic" w:cs="Arial"/>
          <w:lang w:val="sv-SE"/>
        </w:rPr>
      </w:pPr>
    </w:p>
    <w:p w:rsidR="00AE31D2" w:rsidRPr="00AE31D2" w:rsidRDefault="00AE31D2" w:rsidP="00AE31D2">
      <w:pPr>
        <w:spacing w:before="120" w:line="360" w:lineRule="auto"/>
        <w:jc w:val="both"/>
        <w:rPr>
          <w:rFonts w:ascii="Century Gothic" w:hAnsi="Century Gothic" w:cs="Arial"/>
          <w:b/>
          <w:lang w:val="id-ID"/>
        </w:rPr>
      </w:pPr>
      <w:r>
        <w:rPr>
          <w:rFonts w:ascii="Century Gothic" w:hAnsi="Century Gothic" w:cs="Arial"/>
          <w:b/>
          <w:lang w:val="id-ID"/>
        </w:rPr>
        <w:t>5.4</w:t>
      </w:r>
      <w:r w:rsidRPr="00AE31D2">
        <w:rPr>
          <w:rFonts w:ascii="Century Gothic" w:hAnsi="Century Gothic" w:cs="Arial"/>
          <w:b/>
          <w:lang w:val="sv-SE"/>
        </w:rPr>
        <w:t>.2 RPJM-D  ke-2 (20</w:t>
      </w:r>
      <w:r w:rsidR="00B1560B">
        <w:rPr>
          <w:rFonts w:ascii="Century Gothic" w:hAnsi="Century Gothic" w:cs="Arial"/>
          <w:b/>
          <w:lang w:val="id-ID"/>
        </w:rPr>
        <w:t>11</w:t>
      </w:r>
      <w:r w:rsidRPr="00AE31D2">
        <w:rPr>
          <w:rFonts w:ascii="Century Gothic" w:hAnsi="Century Gothic" w:cs="Arial"/>
          <w:b/>
          <w:lang w:val="sv-SE"/>
        </w:rPr>
        <w:t>-201</w:t>
      </w:r>
      <w:r w:rsidR="00B1560B">
        <w:rPr>
          <w:rFonts w:ascii="Century Gothic" w:hAnsi="Century Gothic" w:cs="Arial"/>
          <w:b/>
          <w:lang w:val="id-ID"/>
        </w:rPr>
        <w:t>5</w:t>
      </w:r>
      <w:r w:rsidRPr="00AE31D2">
        <w:rPr>
          <w:rFonts w:ascii="Century Gothic" w:hAnsi="Century Gothic" w:cs="Arial"/>
          <w:b/>
          <w:lang w:val="sv-SE"/>
        </w:rPr>
        <w:t>)</w:t>
      </w:r>
    </w:p>
    <w:p w:rsidR="00AE31D2" w:rsidRDefault="00AE31D2" w:rsidP="00B1560B">
      <w:pPr>
        <w:spacing w:before="120" w:line="360" w:lineRule="auto"/>
        <w:ind w:left="567"/>
        <w:jc w:val="both"/>
        <w:rPr>
          <w:rFonts w:ascii="Century Gothic" w:hAnsi="Century Gothic" w:cs="Arial"/>
          <w:lang w:val="id-ID"/>
        </w:rPr>
      </w:pPr>
      <w:r w:rsidRPr="00AE31D2">
        <w:rPr>
          <w:rFonts w:ascii="Century Gothic" w:hAnsi="Century Gothic" w:cs="Arial"/>
          <w:lang w:val="sv-SE"/>
        </w:rPr>
        <w:t xml:space="preserve">Berlandaskan pelaksanaan, pencapaian dan sebagai lanjutan dari RPJM-D ke-1 maka RPJM-D ke-2 difokuskan pada </w:t>
      </w:r>
      <w:r w:rsidR="00B1560B">
        <w:rPr>
          <w:rFonts w:ascii="Century Gothic" w:hAnsi="Century Gothic" w:cs="Arial"/>
          <w:lang w:val="id-ID"/>
        </w:rPr>
        <w:t xml:space="preserve">perwujudan Kota Binjai sebagai </w:t>
      </w:r>
      <w:r w:rsidR="00B1560B" w:rsidRPr="006A3408">
        <w:rPr>
          <w:rFonts w:ascii="Century Gothic" w:hAnsi="Century Gothic" w:cs="Arial"/>
          <w:color w:val="000000" w:themeColor="text1"/>
        </w:rPr>
        <w:t>pusat pelayanan jasa, perdagangan, dan industri dengan dukungan sistem informasi pelayanan publik, pengembangan sarana dan prasarana yang berwawasan lingkungan</w:t>
      </w:r>
      <w:r w:rsidR="00B1560B">
        <w:rPr>
          <w:rFonts w:ascii="Century Gothic" w:hAnsi="Century Gothic" w:cs="Arial"/>
          <w:color w:val="000000" w:themeColor="text1"/>
          <w:lang w:val="id-ID"/>
        </w:rPr>
        <w:t>. Pembangunan tersebut secara sub-sektor pada aksesibilitas ketersediaan informasi publik dan pemberlakuan penyesuaian Rencana Tata Ruang Wilayah Kota Binjai</w:t>
      </w:r>
      <w:r w:rsidR="00431747">
        <w:rPr>
          <w:rFonts w:ascii="Century Gothic" w:hAnsi="Century Gothic" w:cs="Arial"/>
          <w:color w:val="000000" w:themeColor="text1"/>
          <w:lang w:val="id-ID"/>
        </w:rPr>
        <w:t>.</w:t>
      </w:r>
      <w:r w:rsidRPr="00AE31D2">
        <w:rPr>
          <w:rFonts w:ascii="Century Gothic" w:hAnsi="Century Gothic" w:cs="Arial"/>
          <w:lang w:val="sv-SE"/>
        </w:rPr>
        <w:t xml:space="preserve"> </w:t>
      </w:r>
    </w:p>
    <w:p w:rsidR="00AE31D2" w:rsidRPr="00431747" w:rsidRDefault="00AE31D2" w:rsidP="00431747">
      <w:pPr>
        <w:spacing w:before="120" w:line="360" w:lineRule="auto"/>
        <w:ind w:left="567"/>
        <w:jc w:val="both"/>
        <w:rPr>
          <w:rFonts w:ascii="Century Gothic" w:hAnsi="Century Gothic" w:cs="Arial"/>
          <w:lang w:val="id-ID"/>
        </w:rPr>
      </w:pPr>
      <w:r w:rsidRPr="00AE31D2">
        <w:rPr>
          <w:rFonts w:ascii="Century Gothic" w:hAnsi="Century Gothic" w:cs="Arial"/>
          <w:lang w:val="sv-SE"/>
        </w:rPr>
        <w:t>Ke</w:t>
      </w:r>
      <w:r w:rsidR="00431747">
        <w:rPr>
          <w:rFonts w:ascii="Century Gothic" w:hAnsi="Century Gothic" w:cs="Arial"/>
          <w:lang w:val="id-ID"/>
        </w:rPr>
        <w:t>tersedian informasi perencanaan pembangunan dan pelayanan publik adalah wujud transparansi Pemerintah Kota Binjai dalam evaluasi pembangunan menuju sasaran peningkatan ke</w:t>
      </w:r>
      <w:r w:rsidRPr="00AE31D2">
        <w:rPr>
          <w:rFonts w:ascii="Century Gothic" w:hAnsi="Century Gothic" w:cs="Arial"/>
          <w:lang w:val="sv-SE"/>
        </w:rPr>
        <w:t xml:space="preserve">sejahteraan masyarakat yang komponen-kompnennya adalah tingkat pendidikan, pendapatan perkapita, </w:t>
      </w:r>
      <w:r w:rsidRPr="00AE31D2">
        <w:rPr>
          <w:rFonts w:ascii="Century Gothic" w:hAnsi="Century Gothic" w:cs="Arial"/>
          <w:lang w:val="sv-SE"/>
        </w:rPr>
        <w:lastRenderedPageBreak/>
        <w:t>pemerkerjaan (</w:t>
      </w:r>
      <w:r w:rsidRPr="00AE31D2">
        <w:rPr>
          <w:rFonts w:ascii="Century Gothic" w:hAnsi="Century Gothic" w:cs="Arial"/>
          <w:i/>
          <w:lang w:val="sv-SE"/>
        </w:rPr>
        <w:t>employment</w:t>
      </w:r>
      <w:r w:rsidRPr="00AE31D2">
        <w:rPr>
          <w:rFonts w:ascii="Century Gothic" w:hAnsi="Century Gothic" w:cs="Arial"/>
          <w:lang w:val="sv-SE"/>
        </w:rPr>
        <w:t xml:space="preserve">), kesehatan dan lain-lain dicerminkan dalam Indeks Pembangunan Manusia. </w:t>
      </w:r>
    </w:p>
    <w:p w:rsidR="00AE31D2" w:rsidRPr="00AE31D2" w:rsidRDefault="00AE31D2" w:rsidP="00AE31D2">
      <w:pPr>
        <w:spacing w:before="120" w:line="360" w:lineRule="auto"/>
        <w:jc w:val="both"/>
        <w:rPr>
          <w:rFonts w:ascii="Century Gothic" w:hAnsi="Century Gothic" w:cs="Arial"/>
          <w:b/>
          <w:lang w:val="id-ID"/>
        </w:rPr>
      </w:pPr>
    </w:p>
    <w:p w:rsidR="00AE31D2" w:rsidRPr="00AE31D2" w:rsidRDefault="00AE31D2" w:rsidP="00AE31D2">
      <w:pPr>
        <w:spacing w:before="120" w:line="360" w:lineRule="auto"/>
        <w:jc w:val="both"/>
        <w:rPr>
          <w:rFonts w:ascii="Century Gothic" w:hAnsi="Century Gothic" w:cs="Arial"/>
          <w:b/>
          <w:lang w:val="id-ID"/>
        </w:rPr>
      </w:pPr>
      <w:r>
        <w:rPr>
          <w:rFonts w:ascii="Century Gothic" w:hAnsi="Century Gothic" w:cs="Arial"/>
          <w:b/>
          <w:lang w:val="id-ID"/>
        </w:rPr>
        <w:t>5.4</w:t>
      </w:r>
      <w:r w:rsidRPr="00AE31D2">
        <w:rPr>
          <w:rFonts w:ascii="Century Gothic" w:hAnsi="Century Gothic" w:cs="Arial"/>
          <w:b/>
          <w:lang w:val="id-ID"/>
        </w:rPr>
        <w:t>.3 RPJM-D  ke-3 (20</w:t>
      </w:r>
      <w:r w:rsidR="00431747">
        <w:rPr>
          <w:rFonts w:ascii="Century Gothic" w:hAnsi="Century Gothic" w:cs="Arial"/>
          <w:b/>
          <w:lang w:val="id-ID"/>
        </w:rPr>
        <w:t>16-2020</w:t>
      </w:r>
      <w:r w:rsidRPr="00AE31D2">
        <w:rPr>
          <w:rFonts w:ascii="Century Gothic" w:hAnsi="Century Gothic" w:cs="Arial"/>
          <w:b/>
          <w:lang w:val="id-ID"/>
        </w:rPr>
        <w:t>)</w:t>
      </w:r>
    </w:p>
    <w:p w:rsidR="00431747" w:rsidRDefault="00AE31D2" w:rsidP="00431747">
      <w:pPr>
        <w:spacing w:before="120" w:line="360" w:lineRule="auto"/>
        <w:ind w:left="567"/>
        <w:jc w:val="both"/>
        <w:rPr>
          <w:rFonts w:ascii="Century Gothic" w:hAnsi="Century Gothic" w:cs="Arial"/>
          <w:color w:val="000000" w:themeColor="text1"/>
          <w:lang w:val="id-ID"/>
        </w:rPr>
      </w:pPr>
      <w:r w:rsidRPr="00AE31D2">
        <w:rPr>
          <w:rFonts w:ascii="Century Gothic" w:hAnsi="Century Gothic" w:cs="Arial"/>
          <w:lang w:val="id-ID"/>
        </w:rPr>
        <w:t xml:space="preserve">Berlandaskan pelaksanaan, pencapaian dan sebagai keberlanjutan dari RPJM-D ke -2, maka RPJM-D ke-3 ditujukan kepada pemantapan pembangunan secara menyeluruh dengan penekanan pada pembangunan daya saing kompetitif perekonomian berlandaskan </w:t>
      </w:r>
      <w:r w:rsidR="00431747" w:rsidRPr="006A3408">
        <w:rPr>
          <w:rFonts w:ascii="Century Gothic" w:hAnsi="Century Gothic" w:cs="Arial"/>
          <w:color w:val="000000" w:themeColor="text1"/>
        </w:rPr>
        <w:t>pusat pelayanan jasa, perdagangan, dan industri berbasis online dengan</w:t>
      </w:r>
      <w:r w:rsidR="00431747" w:rsidRPr="006A3408">
        <w:rPr>
          <w:rFonts w:ascii="Century Gothic" w:hAnsi="Century Gothic" w:cs="Arial"/>
        </w:rPr>
        <w:t xml:space="preserve"> </w:t>
      </w:r>
      <w:r w:rsidR="00431747" w:rsidRPr="006A3408">
        <w:rPr>
          <w:rFonts w:ascii="Century Gothic" w:hAnsi="Century Gothic" w:cs="Arial"/>
          <w:color w:val="000000" w:themeColor="text1"/>
        </w:rPr>
        <w:t>dukungan infrastruktur yang memiliki daya saing, yang berwawasan lingkungan</w:t>
      </w:r>
      <w:r w:rsidR="00431747">
        <w:rPr>
          <w:rFonts w:ascii="Century Gothic" w:hAnsi="Century Gothic" w:cs="Arial"/>
          <w:color w:val="000000" w:themeColor="text1"/>
          <w:lang w:val="id-ID"/>
        </w:rPr>
        <w:t>.</w:t>
      </w:r>
    </w:p>
    <w:p w:rsidR="00AE31D2" w:rsidRPr="00AE31D2" w:rsidRDefault="00431747" w:rsidP="00431747">
      <w:pPr>
        <w:spacing w:before="120" w:line="360" w:lineRule="auto"/>
        <w:ind w:left="567"/>
        <w:jc w:val="both"/>
        <w:rPr>
          <w:rFonts w:ascii="Century Gothic" w:hAnsi="Century Gothic" w:cs="Arial"/>
          <w:lang w:val="id-ID"/>
        </w:rPr>
      </w:pPr>
      <w:r>
        <w:rPr>
          <w:rFonts w:ascii="Century Gothic" w:hAnsi="Century Gothic" w:cs="Arial"/>
          <w:color w:val="000000" w:themeColor="text1"/>
          <w:lang w:val="id-ID"/>
        </w:rPr>
        <w:t>Sistem komputerisasi menjadi fokus penting dalam metode birokrasi dan sistem pelayanan publik di Kota Binjai.</w:t>
      </w:r>
    </w:p>
    <w:p w:rsidR="00AE31D2" w:rsidRPr="00AE31D2" w:rsidRDefault="00AE31D2" w:rsidP="00AE31D2">
      <w:pPr>
        <w:spacing w:before="120" w:line="360" w:lineRule="auto"/>
        <w:jc w:val="both"/>
        <w:rPr>
          <w:rFonts w:ascii="Century Gothic" w:hAnsi="Century Gothic" w:cs="Arial"/>
          <w:b/>
          <w:lang w:val="sv-SE"/>
        </w:rPr>
      </w:pPr>
    </w:p>
    <w:p w:rsidR="00AE31D2" w:rsidRPr="00AE31D2" w:rsidRDefault="00AE31D2" w:rsidP="00AE31D2">
      <w:pPr>
        <w:spacing w:before="120" w:line="360" w:lineRule="auto"/>
        <w:jc w:val="both"/>
        <w:rPr>
          <w:rFonts w:ascii="Century Gothic" w:hAnsi="Century Gothic" w:cs="Arial"/>
          <w:b/>
          <w:lang w:val="id-ID"/>
        </w:rPr>
      </w:pPr>
      <w:r>
        <w:rPr>
          <w:rFonts w:ascii="Century Gothic" w:hAnsi="Century Gothic" w:cs="Arial"/>
          <w:b/>
          <w:lang w:val="id-ID"/>
        </w:rPr>
        <w:t>5.4</w:t>
      </w:r>
      <w:r w:rsidRPr="00AE31D2">
        <w:rPr>
          <w:rFonts w:ascii="Century Gothic" w:hAnsi="Century Gothic" w:cs="Arial"/>
          <w:b/>
          <w:lang w:val="sv-SE"/>
        </w:rPr>
        <w:t>.4 RPJM-D  ke-4 (20</w:t>
      </w:r>
      <w:r w:rsidR="00431747">
        <w:rPr>
          <w:rFonts w:ascii="Century Gothic" w:hAnsi="Century Gothic" w:cs="Arial"/>
          <w:b/>
          <w:lang w:val="id-ID"/>
        </w:rPr>
        <w:t>21</w:t>
      </w:r>
      <w:r w:rsidRPr="00AE31D2">
        <w:rPr>
          <w:rFonts w:ascii="Century Gothic" w:hAnsi="Century Gothic" w:cs="Arial"/>
          <w:b/>
          <w:lang w:val="sv-SE"/>
        </w:rPr>
        <w:t>-202</w:t>
      </w:r>
      <w:r w:rsidR="00431747">
        <w:rPr>
          <w:rFonts w:ascii="Century Gothic" w:hAnsi="Century Gothic" w:cs="Arial"/>
          <w:b/>
          <w:lang w:val="id-ID"/>
        </w:rPr>
        <w:t>5</w:t>
      </w:r>
      <w:r w:rsidRPr="00AE31D2">
        <w:rPr>
          <w:rFonts w:ascii="Century Gothic" w:hAnsi="Century Gothic" w:cs="Arial"/>
          <w:b/>
          <w:lang w:val="sv-SE"/>
        </w:rPr>
        <w:t>)</w:t>
      </w:r>
    </w:p>
    <w:p w:rsidR="00AE31D2" w:rsidRDefault="00AE31D2" w:rsidP="00431747">
      <w:pPr>
        <w:spacing w:before="120" w:line="360" w:lineRule="auto"/>
        <w:ind w:left="567"/>
        <w:jc w:val="both"/>
        <w:rPr>
          <w:rFonts w:ascii="Century Gothic" w:hAnsi="Century Gothic" w:cs="Arial"/>
          <w:color w:val="000000" w:themeColor="text1"/>
          <w:lang w:val="id-ID"/>
        </w:rPr>
      </w:pPr>
      <w:r w:rsidRPr="00AE31D2">
        <w:rPr>
          <w:rFonts w:ascii="Century Gothic" w:hAnsi="Century Gothic" w:cs="Arial"/>
          <w:lang w:val="sv-SE"/>
        </w:rPr>
        <w:t xml:space="preserve">Berdasarkan pelaksanaan, pencapaian dan sebagai keberlanjutan RPJM-D ke-3, maka RPJM-D ke-4 ditujukan kepada perwujudan </w:t>
      </w:r>
      <w:r w:rsidR="00431747" w:rsidRPr="006A3408">
        <w:rPr>
          <w:rFonts w:ascii="Century Gothic" w:hAnsi="Century Gothic" w:cs="Arial"/>
          <w:color w:val="000000" w:themeColor="text1"/>
        </w:rPr>
        <w:t>pusat pelayanan jasa, perdagangan, dan industri dengan</w:t>
      </w:r>
      <w:r w:rsidR="00431747" w:rsidRPr="006A3408">
        <w:rPr>
          <w:rFonts w:ascii="Century Gothic" w:hAnsi="Century Gothic" w:cs="Arial"/>
        </w:rPr>
        <w:t xml:space="preserve"> </w:t>
      </w:r>
      <w:r w:rsidR="00431747" w:rsidRPr="006A3408">
        <w:rPr>
          <w:rFonts w:ascii="Century Gothic" w:hAnsi="Century Gothic" w:cs="Arial"/>
          <w:color w:val="000000" w:themeColor="text1"/>
        </w:rPr>
        <w:t xml:space="preserve">dukungan infrastruktur bertaraf global, </w:t>
      </w:r>
      <w:r w:rsidR="00431747" w:rsidRPr="006A3408">
        <w:rPr>
          <w:rFonts w:ascii="Century Gothic" w:hAnsi="Century Gothic" w:cs="Arial"/>
        </w:rPr>
        <w:t xml:space="preserve">dengan jaringan pemasaran global, </w:t>
      </w:r>
      <w:r w:rsidR="00431747" w:rsidRPr="006A3408">
        <w:rPr>
          <w:rFonts w:ascii="Century Gothic" w:hAnsi="Century Gothic" w:cs="Arial"/>
          <w:color w:val="000000" w:themeColor="text1"/>
        </w:rPr>
        <w:t xml:space="preserve">dengan dukungan jaringan bisnis </w:t>
      </w:r>
      <w:r w:rsidR="00431747">
        <w:rPr>
          <w:rFonts w:ascii="Century Gothic" w:hAnsi="Century Gothic" w:cs="Arial"/>
          <w:color w:val="000000" w:themeColor="text1"/>
        </w:rPr>
        <w:t>I</w:t>
      </w:r>
      <w:r w:rsidR="00431747" w:rsidRPr="006A3408">
        <w:rPr>
          <w:rFonts w:ascii="Century Gothic" w:hAnsi="Century Gothic" w:cs="Arial"/>
          <w:color w:val="000000" w:themeColor="text1"/>
        </w:rPr>
        <w:t>nternasional, yang berwawasan lingkungan</w:t>
      </w:r>
      <w:r w:rsidR="00431747">
        <w:rPr>
          <w:rFonts w:ascii="Century Gothic" w:hAnsi="Century Gothic" w:cs="Arial"/>
          <w:color w:val="000000" w:themeColor="text1"/>
          <w:lang w:val="id-ID"/>
        </w:rPr>
        <w:t xml:space="preserve">. </w:t>
      </w:r>
    </w:p>
    <w:p w:rsidR="00431747" w:rsidRPr="00431747" w:rsidRDefault="00431747" w:rsidP="00431747">
      <w:pPr>
        <w:spacing w:before="120" w:line="360" w:lineRule="auto"/>
        <w:ind w:left="567"/>
        <w:jc w:val="both"/>
        <w:rPr>
          <w:rFonts w:ascii="Century Gothic" w:hAnsi="Century Gothic" w:cs="Arial"/>
          <w:lang w:val="id-ID"/>
        </w:rPr>
      </w:pPr>
      <w:r>
        <w:rPr>
          <w:rFonts w:ascii="Century Gothic" w:hAnsi="Century Gothic" w:cs="Arial"/>
          <w:color w:val="000000" w:themeColor="text1"/>
          <w:lang w:val="id-ID"/>
        </w:rPr>
        <w:t xml:space="preserve">Peningkatan potensi dan komoditi unggulan Kota Binjai diharapkan sudah memasuki taraf ekspor dan menjadi magnet dengan konsep </w:t>
      </w:r>
      <w:r w:rsidRPr="00431747">
        <w:rPr>
          <w:rFonts w:ascii="Century Gothic" w:hAnsi="Century Gothic" w:cs="Arial"/>
          <w:i/>
          <w:color w:val="000000" w:themeColor="text1"/>
          <w:lang w:val="id-ID"/>
        </w:rPr>
        <w:t>One Village One Product</w:t>
      </w:r>
      <w:r>
        <w:rPr>
          <w:rFonts w:ascii="Century Gothic" w:hAnsi="Century Gothic" w:cs="Arial"/>
          <w:color w:val="000000" w:themeColor="text1"/>
          <w:lang w:val="id-ID"/>
        </w:rPr>
        <w:t xml:space="preserve">. Potensi-potensi </w:t>
      </w:r>
      <w:r>
        <w:rPr>
          <w:rFonts w:ascii="Century Gothic" w:hAnsi="Century Gothic" w:cs="Arial"/>
          <w:color w:val="000000" w:themeColor="text1"/>
          <w:lang w:val="id-ID"/>
        </w:rPr>
        <w:lastRenderedPageBreak/>
        <w:t>budaya dan sumberdaya alam juga sudah harus memasuki fase daya tarik pariwisata dan investasi luar negeri.</w:t>
      </w:r>
    </w:p>
    <w:sectPr w:rsidR="00431747" w:rsidRPr="00431747" w:rsidSect="005C3568">
      <w:headerReference w:type="default" r:id="rId8"/>
      <w:footerReference w:type="even" r:id="rId9"/>
      <w:footerReference w:type="default" r:id="rId10"/>
      <w:pgSz w:w="11907" w:h="15876" w:code="9"/>
      <w:pgMar w:top="1701" w:right="1701" w:bottom="2268" w:left="1985" w:header="567" w:footer="113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73D" w:rsidRDefault="0091773D">
      <w:r>
        <w:separator/>
      </w:r>
    </w:p>
  </w:endnote>
  <w:endnote w:type="continuationSeparator" w:id="1">
    <w:p w:rsidR="0091773D" w:rsidRDefault="009177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Bold">
    <w:panose1 w:val="00000000000000000000"/>
    <w:charset w:val="00"/>
    <w:family w:val="swiss"/>
    <w:notTrueType/>
    <w:pitch w:val="default"/>
    <w:sig w:usb0="00000003" w:usb1="00000000" w:usb2="00000000" w:usb3="00000000" w:csb0="00000001" w:csb1="00000000"/>
  </w:font>
  <w:font w:name="Arial,BoldItalic">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2A7" w:rsidRDefault="00775A46" w:rsidP="000D12A7">
    <w:pPr>
      <w:pStyle w:val="Footer"/>
      <w:framePr w:wrap="around" w:vAnchor="text" w:hAnchor="margin" w:xAlign="right" w:y="1"/>
      <w:rPr>
        <w:rStyle w:val="PageNumber"/>
      </w:rPr>
    </w:pPr>
    <w:r>
      <w:rPr>
        <w:rStyle w:val="PageNumber"/>
      </w:rPr>
      <w:fldChar w:fldCharType="begin"/>
    </w:r>
    <w:r w:rsidR="000D12A7">
      <w:rPr>
        <w:rStyle w:val="PageNumber"/>
      </w:rPr>
      <w:instrText xml:space="preserve">PAGE  </w:instrText>
    </w:r>
    <w:r>
      <w:rPr>
        <w:rStyle w:val="PageNumber"/>
      </w:rPr>
      <w:fldChar w:fldCharType="end"/>
    </w:r>
  </w:p>
  <w:p w:rsidR="000E1E3A" w:rsidRDefault="000E1E3A" w:rsidP="000D12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897"/>
      <w:gridCol w:w="7540"/>
    </w:tblGrid>
    <w:tr w:rsidR="00402BB2" w:rsidTr="007A4B9E">
      <w:tc>
        <w:tcPr>
          <w:tcW w:w="918" w:type="dxa"/>
        </w:tcPr>
        <w:p w:rsidR="00402BB2" w:rsidRDefault="005225CB" w:rsidP="007A4B9E">
          <w:pPr>
            <w:pStyle w:val="Footer"/>
            <w:jc w:val="right"/>
            <w:rPr>
              <w:b/>
              <w:color w:val="4F81BD" w:themeColor="accent1"/>
              <w:sz w:val="32"/>
              <w:szCs w:val="32"/>
            </w:rPr>
          </w:pPr>
          <w:r w:rsidRPr="005225CB">
            <w:rPr>
              <w:b/>
              <w:sz w:val="32"/>
              <w:szCs w:val="32"/>
              <w:lang w:val="id-ID"/>
            </w:rPr>
            <w:t>V-</w:t>
          </w:r>
          <w:fldSimple w:instr=" PAGE   \* MERGEFORMAT ">
            <w:r w:rsidR="00861969" w:rsidRPr="00861969">
              <w:rPr>
                <w:b/>
                <w:noProof/>
                <w:color w:val="4F81BD" w:themeColor="accent1"/>
                <w:sz w:val="32"/>
                <w:szCs w:val="32"/>
              </w:rPr>
              <w:t>29</w:t>
            </w:r>
          </w:fldSimple>
        </w:p>
      </w:tc>
      <w:tc>
        <w:tcPr>
          <w:tcW w:w="7938" w:type="dxa"/>
        </w:tcPr>
        <w:p w:rsidR="00402BB2" w:rsidRDefault="00402BB2" w:rsidP="007A4B9E">
          <w:pPr>
            <w:pStyle w:val="Footer"/>
          </w:pPr>
          <w:r w:rsidRPr="00D461DA">
            <w:rPr>
              <w:rFonts w:ascii="Castellar" w:hAnsi="Castellar"/>
              <w:sz w:val="22"/>
              <w:szCs w:val="22"/>
              <w:lang w:val="id-ID"/>
            </w:rPr>
            <w:t>RPJP – D KOTA BINJAI 2005-2025</w:t>
          </w:r>
        </w:p>
      </w:tc>
    </w:tr>
  </w:tbl>
  <w:p w:rsidR="00402BB2" w:rsidRPr="004A2D4A" w:rsidRDefault="00402BB2" w:rsidP="00402BB2">
    <w:pPr>
      <w:pStyle w:val="Footer"/>
      <w:rPr>
        <w:szCs w:val="20"/>
      </w:rPr>
    </w:pPr>
  </w:p>
  <w:p w:rsidR="006533C0" w:rsidRPr="00402BB2" w:rsidRDefault="006533C0" w:rsidP="00402B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73D" w:rsidRDefault="0091773D">
      <w:r>
        <w:separator/>
      </w:r>
    </w:p>
  </w:footnote>
  <w:footnote w:type="continuationSeparator" w:id="1">
    <w:p w:rsidR="0091773D" w:rsidRDefault="009177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7" w:type="pct"/>
      <w:tblCellMar>
        <w:top w:w="72" w:type="dxa"/>
        <w:left w:w="115" w:type="dxa"/>
        <w:bottom w:w="72" w:type="dxa"/>
        <w:right w:w="115" w:type="dxa"/>
      </w:tblCellMar>
      <w:tblLook w:val="04A0"/>
    </w:tblPr>
    <w:tblGrid>
      <w:gridCol w:w="8345"/>
    </w:tblGrid>
    <w:tr w:rsidR="001C08F7" w:rsidTr="001C08F7">
      <w:tc>
        <w:tcPr>
          <w:tcW w:w="5000" w:type="pct"/>
          <w:tcBorders>
            <w:bottom w:val="single" w:sz="4" w:space="0" w:color="auto"/>
          </w:tcBorders>
          <w:vAlign w:val="bottom"/>
        </w:tcPr>
        <w:p w:rsidR="001C08F7" w:rsidRPr="0089733B" w:rsidRDefault="001C08F7" w:rsidP="0089733B">
          <w:pPr>
            <w:pStyle w:val="Header"/>
            <w:jc w:val="right"/>
            <w:rPr>
              <w:rFonts w:ascii="Felix Titling" w:hAnsi="Felix Titling" w:cs="Tahoma"/>
              <w:bCs/>
              <w:noProof/>
              <w:color w:val="76923C"/>
            </w:rPr>
          </w:pPr>
          <w:r w:rsidRPr="00CF3A27">
            <w:rPr>
              <w:rFonts w:ascii="Tahoma" w:hAnsi="Tahoma" w:cs="Tahoma"/>
              <w:b/>
              <w:bCs/>
              <w:sz w:val="20"/>
              <w:szCs w:val="20"/>
            </w:rPr>
            <w:t xml:space="preserve">                           </w:t>
          </w:r>
          <w:r w:rsidR="0089733B" w:rsidRPr="0089733B">
            <w:rPr>
              <w:rFonts w:ascii="Felix Titling" w:hAnsi="Felix Titling" w:cs="Tahoma"/>
              <w:b/>
              <w:bCs/>
              <w:lang w:val="id-ID"/>
            </w:rPr>
            <w:t>ARAH KEBIJAKAN PEMBANGUNAN DAERAH</w:t>
          </w:r>
        </w:p>
      </w:tc>
    </w:tr>
  </w:tbl>
  <w:p w:rsidR="006533C0" w:rsidRPr="005C1836" w:rsidRDefault="006533C0" w:rsidP="005C18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0.8pt;height:10.8pt" o:bullet="t">
        <v:imagedata r:id="rId1" o:title="BD21421_"/>
      </v:shape>
    </w:pict>
  </w:numPicBullet>
  <w:numPicBullet w:numPicBulletId="1">
    <w:pict>
      <v:shape id="_x0000_i1096" type="#_x0000_t75" style="width:10.8pt;height:10.8pt" o:bullet="t">
        <v:imagedata r:id="rId2" o:title="mso3"/>
      </v:shape>
    </w:pict>
  </w:numPicBullet>
  <w:numPicBullet w:numPicBulletId="2">
    <w:pict>
      <v:shape id="_x0000_i1097" type="#_x0000_t75" style="width:9.6pt;height:9.6pt" o:bullet="t">
        <v:imagedata r:id="rId3" o:title="BD21298_"/>
      </v:shape>
    </w:pict>
  </w:numPicBullet>
  <w:abstractNum w:abstractNumId="0">
    <w:nsid w:val="03755228"/>
    <w:multiLevelType w:val="hybridMultilevel"/>
    <w:tmpl w:val="A5A8C824"/>
    <w:lvl w:ilvl="0" w:tplc="7EF8507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5303108"/>
    <w:multiLevelType w:val="multilevel"/>
    <w:tmpl w:val="6EDED278"/>
    <w:styleLink w:val="Style4"/>
    <w:lvl w:ilvl="0">
      <w:start w:val="3"/>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5594F5E"/>
    <w:multiLevelType w:val="hybridMultilevel"/>
    <w:tmpl w:val="02000B9E"/>
    <w:lvl w:ilvl="0" w:tplc="EA94D710">
      <w:start w:val="1"/>
      <w:numFmt w:val="bullet"/>
      <w:lvlText w:val=""/>
      <w:lvlJc w:val="left"/>
      <w:pPr>
        <w:tabs>
          <w:tab w:val="num" w:pos="720"/>
        </w:tabs>
        <w:ind w:left="720" w:hanging="360"/>
      </w:pPr>
      <w:rPr>
        <w:rFonts w:ascii="Wingdings" w:hAnsi="Wingdings" w:hint="default"/>
      </w:rPr>
    </w:lvl>
    <w:lvl w:ilvl="1" w:tplc="0804EF34">
      <w:start w:val="158"/>
      <w:numFmt w:val="bullet"/>
      <w:lvlText w:val=""/>
      <w:lvlJc w:val="left"/>
      <w:pPr>
        <w:tabs>
          <w:tab w:val="num" w:pos="1440"/>
        </w:tabs>
        <w:ind w:left="1440" w:hanging="360"/>
      </w:pPr>
      <w:rPr>
        <w:rFonts w:ascii="Wingdings" w:hAnsi="Wingdings" w:hint="default"/>
      </w:rPr>
    </w:lvl>
    <w:lvl w:ilvl="2" w:tplc="38047BCA" w:tentative="1">
      <w:start w:val="1"/>
      <w:numFmt w:val="bullet"/>
      <w:lvlText w:val=""/>
      <w:lvlJc w:val="left"/>
      <w:pPr>
        <w:tabs>
          <w:tab w:val="num" w:pos="2160"/>
        </w:tabs>
        <w:ind w:left="2160" w:hanging="360"/>
      </w:pPr>
      <w:rPr>
        <w:rFonts w:ascii="Wingdings" w:hAnsi="Wingdings" w:hint="default"/>
      </w:rPr>
    </w:lvl>
    <w:lvl w:ilvl="3" w:tplc="97D66D5C" w:tentative="1">
      <w:start w:val="1"/>
      <w:numFmt w:val="bullet"/>
      <w:lvlText w:val=""/>
      <w:lvlJc w:val="left"/>
      <w:pPr>
        <w:tabs>
          <w:tab w:val="num" w:pos="2880"/>
        </w:tabs>
        <w:ind w:left="2880" w:hanging="360"/>
      </w:pPr>
      <w:rPr>
        <w:rFonts w:ascii="Wingdings" w:hAnsi="Wingdings" w:hint="default"/>
      </w:rPr>
    </w:lvl>
    <w:lvl w:ilvl="4" w:tplc="FCA4A78E" w:tentative="1">
      <w:start w:val="1"/>
      <w:numFmt w:val="bullet"/>
      <w:lvlText w:val=""/>
      <w:lvlJc w:val="left"/>
      <w:pPr>
        <w:tabs>
          <w:tab w:val="num" w:pos="3600"/>
        </w:tabs>
        <w:ind w:left="3600" w:hanging="360"/>
      </w:pPr>
      <w:rPr>
        <w:rFonts w:ascii="Wingdings" w:hAnsi="Wingdings" w:hint="default"/>
      </w:rPr>
    </w:lvl>
    <w:lvl w:ilvl="5" w:tplc="76A07BD8" w:tentative="1">
      <w:start w:val="1"/>
      <w:numFmt w:val="bullet"/>
      <w:lvlText w:val=""/>
      <w:lvlJc w:val="left"/>
      <w:pPr>
        <w:tabs>
          <w:tab w:val="num" w:pos="4320"/>
        </w:tabs>
        <w:ind w:left="4320" w:hanging="360"/>
      </w:pPr>
      <w:rPr>
        <w:rFonts w:ascii="Wingdings" w:hAnsi="Wingdings" w:hint="default"/>
      </w:rPr>
    </w:lvl>
    <w:lvl w:ilvl="6" w:tplc="994EE472" w:tentative="1">
      <w:start w:val="1"/>
      <w:numFmt w:val="bullet"/>
      <w:lvlText w:val=""/>
      <w:lvlJc w:val="left"/>
      <w:pPr>
        <w:tabs>
          <w:tab w:val="num" w:pos="5040"/>
        </w:tabs>
        <w:ind w:left="5040" w:hanging="360"/>
      </w:pPr>
      <w:rPr>
        <w:rFonts w:ascii="Wingdings" w:hAnsi="Wingdings" w:hint="default"/>
      </w:rPr>
    </w:lvl>
    <w:lvl w:ilvl="7" w:tplc="8D101B88" w:tentative="1">
      <w:start w:val="1"/>
      <w:numFmt w:val="bullet"/>
      <w:lvlText w:val=""/>
      <w:lvlJc w:val="left"/>
      <w:pPr>
        <w:tabs>
          <w:tab w:val="num" w:pos="5760"/>
        </w:tabs>
        <w:ind w:left="5760" w:hanging="360"/>
      </w:pPr>
      <w:rPr>
        <w:rFonts w:ascii="Wingdings" w:hAnsi="Wingdings" w:hint="default"/>
      </w:rPr>
    </w:lvl>
    <w:lvl w:ilvl="8" w:tplc="6F94E7BC" w:tentative="1">
      <w:start w:val="1"/>
      <w:numFmt w:val="bullet"/>
      <w:lvlText w:val=""/>
      <w:lvlJc w:val="left"/>
      <w:pPr>
        <w:tabs>
          <w:tab w:val="num" w:pos="6480"/>
        </w:tabs>
        <w:ind w:left="6480" w:hanging="360"/>
      </w:pPr>
      <w:rPr>
        <w:rFonts w:ascii="Wingdings" w:hAnsi="Wingdings" w:hint="default"/>
      </w:rPr>
    </w:lvl>
  </w:abstractNum>
  <w:abstractNum w:abstractNumId="3">
    <w:nsid w:val="09397DAA"/>
    <w:multiLevelType w:val="multilevel"/>
    <w:tmpl w:val="E5AA38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A00564C"/>
    <w:multiLevelType w:val="multilevel"/>
    <w:tmpl w:val="3D3A239A"/>
    <w:lvl w:ilvl="0">
      <w:start w:val="1"/>
      <w:numFmt w:val="upperRoman"/>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3."/>
      <w:lvlJc w:val="left"/>
      <w:pPr>
        <w:tabs>
          <w:tab w:val="num" w:pos="680"/>
        </w:tabs>
        <w:ind w:left="680" w:hanging="680"/>
      </w:pPr>
      <w:rPr>
        <w:rFonts w:hint="default"/>
      </w:rPr>
    </w:lvl>
    <w:lvl w:ilvl="3">
      <w:start w:val="1"/>
      <w:numFmt w:val="lowerLetter"/>
      <w:lvlText w:val="%4."/>
      <w:lvlJc w:val="left"/>
      <w:pPr>
        <w:tabs>
          <w:tab w:val="num" w:pos="680"/>
        </w:tabs>
        <w:ind w:left="680" w:hanging="680"/>
      </w:pPr>
      <w:rPr>
        <w:rFonts w:hint="default"/>
      </w:rPr>
    </w:lvl>
    <w:lvl w:ilvl="4">
      <w:start w:val="1"/>
      <w:numFmt w:val="decimalZero"/>
      <w:lvlText w:val="%5."/>
      <w:lvlJc w:val="left"/>
      <w:pPr>
        <w:tabs>
          <w:tab w:val="num" w:pos="680"/>
        </w:tabs>
        <w:ind w:left="680" w:hanging="680"/>
      </w:pPr>
      <w:rPr>
        <w:rFonts w:hint="default"/>
      </w:rPr>
    </w:lvl>
    <w:lvl w:ilvl="5">
      <w:start w:val="1"/>
      <w:numFmt w:val="lowerLetter"/>
      <w:lvlText w:val="%6."/>
      <w:lvlJc w:val="left"/>
      <w:pPr>
        <w:tabs>
          <w:tab w:val="num" w:pos="1134"/>
        </w:tabs>
        <w:ind w:left="1134" w:hanging="454"/>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B0C098C"/>
    <w:multiLevelType w:val="hybridMultilevel"/>
    <w:tmpl w:val="FC1C76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7335E4"/>
    <w:multiLevelType w:val="multilevel"/>
    <w:tmpl w:val="A70AA4D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680"/>
        </w:tabs>
        <w:ind w:left="680" w:hanging="680"/>
      </w:pPr>
      <w:rPr>
        <w:rFonts w:hint="default"/>
      </w:rPr>
    </w:lvl>
    <w:lvl w:ilvl="2">
      <w:start w:val="1"/>
      <w:numFmt w:val="upperLetter"/>
      <w:lvlText w:val="%3."/>
      <w:lvlJc w:val="left"/>
      <w:pPr>
        <w:tabs>
          <w:tab w:val="num" w:pos="680"/>
        </w:tabs>
        <w:ind w:left="680" w:hanging="680"/>
      </w:pPr>
      <w:rPr>
        <w:rFonts w:hint="default"/>
      </w:rPr>
    </w:lvl>
    <w:lvl w:ilvl="3">
      <w:start w:val="1"/>
      <w:numFmt w:val="decimal"/>
      <w:lvlText w:val="%4."/>
      <w:lvlJc w:val="left"/>
      <w:pPr>
        <w:tabs>
          <w:tab w:val="num" w:pos="680"/>
        </w:tabs>
        <w:ind w:left="680" w:hanging="6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CAB7E48"/>
    <w:multiLevelType w:val="multilevel"/>
    <w:tmpl w:val="ECA663A6"/>
    <w:styleLink w:val="Style18"/>
    <w:lvl w:ilvl="0">
      <w:start w:val="6"/>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E4B5991"/>
    <w:multiLevelType w:val="hybridMultilevel"/>
    <w:tmpl w:val="D7D229CE"/>
    <w:lvl w:ilvl="0" w:tplc="0421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nsid w:val="1EF30A7F"/>
    <w:multiLevelType w:val="hybridMultilevel"/>
    <w:tmpl w:val="345064A6"/>
    <w:lvl w:ilvl="0" w:tplc="7938B730">
      <w:start w:val="1"/>
      <w:numFmt w:val="lowerLetter"/>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3F0602C"/>
    <w:multiLevelType w:val="hybridMultilevel"/>
    <w:tmpl w:val="8DC43E6E"/>
    <w:lvl w:ilvl="0" w:tplc="0421000F">
      <w:start w:val="1"/>
      <w:numFmt w:val="decimal"/>
      <w:lvlText w:val="%1."/>
      <w:lvlJc w:val="left"/>
      <w:pPr>
        <w:ind w:left="1494" w:hanging="360"/>
      </w:p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1">
    <w:nsid w:val="2AE020CF"/>
    <w:multiLevelType w:val="hybridMultilevel"/>
    <w:tmpl w:val="69905050"/>
    <w:lvl w:ilvl="0" w:tplc="6F688644">
      <w:start w:val="1"/>
      <w:numFmt w:val="decimal"/>
      <w:lvlText w:val="%1."/>
      <w:lvlJc w:val="left"/>
      <w:pPr>
        <w:ind w:left="1080" w:hanging="360"/>
      </w:pPr>
      <w:rPr>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2D0A1A61"/>
    <w:multiLevelType w:val="hybridMultilevel"/>
    <w:tmpl w:val="66A8CEDA"/>
    <w:lvl w:ilvl="0" w:tplc="0409000F">
      <w:start w:val="1"/>
      <w:numFmt w:val="decimal"/>
      <w:lvlText w:val="%1."/>
      <w:lvlJc w:val="left"/>
      <w:pPr>
        <w:ind w:left="720" w:hanging="360"/>
      </w:pPr>
    </w:lvl>
    <w:lvl w:ilvl="1" w:tplc="0421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FA0E62"/>
    <w:multiLevelType w:val="hybridMultilevel"/>
    <w:tmpl w:val="D7FA2866"/>
    <w:lvl w:ilvl="0" w:tplc="0409000F">
      <w:start w:val="1"/>
      <w:numFmt w:val="decimal"/>
      <w:lvlText w:val="%1."/>
      <w:lvlJc w:val="left"/>
      <w:pPr>
        <w:tabs>
          <w:tab w:val="num" w:pos="1080"/>
        </w:tabs>
        <w:ind w:left="1080" w:hanging="360"/>
      </w:pPr>
    </w:lvl>
    <w:lvl w:ilvl="1" w:tplc="4300A51A">
      <w:start w:val="1"/>
      <w:numFmt w:val="lowerLetter"/>
      <w:lvlText w:val="%2."/>
      <w:lvlJc w:val="left"/>
      <w:pPr>
        <w:tabs>
          <w:tab w:val="num" w:pos="1800"/>
        </w:tabs>
        <w:ind w:left="1800" w:hanging="360"/>
      </w:pPr>
      <w:rPr>
        <w:rFonts w:hint="default"/>
      </w:rPr>
    </w:lvl>
    <w:lvl w:ilvl="2" w:tplc="348ADD68">
      <w:start w:val="1"/>
      <w:numFmt w:val="bullet"/>
      <w:lvlText w:val="-"/>
      <w:lvlJc w:val="left"/>
      <w:pPr>
        <w:tabs>
          <w:tab w:val="num" w:pos="2700"/>
        </w:tabs>
        <w:ind w:left="2700" w:hanging="360"/>
      </w:pPr>
      <w:rPr>
        <w:rFonts w:ascii="Times New Roman" w:eastAsia="Times New Roman" w:hAnsi="Times New Roman" w:cs="Times New Roman"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216343"/>
    <w:multiLevelType w:val="hybridMultilevel"/>
    <w:tmpl w:val="8FDA04E8"/>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5">
    <w:nsid w:val="33197618"/>
    <w:multiLevelType w:val="hybridMultilevel"/>
    <w:tmpl w:val="C1CC6964"/>
    <w:lvl w:ilvl="0" w:tplc="CF5EE132">
      <w:start w:val="1"/>
      <w:numFmt w:val="decimal"/>
      <w:lvlText w:val="%1."/>
      <w:lvlJc w:val="left"/>
      <w:pPr>
        <w:tabs>
          <w:tab w:val="num" w:pos="567"/>
        </w:tabs>
        <w:ind w:left="567" w:hanging="567"/>
      </w:pPr>
      <w:rPr>
        <w:rFonts w:hint="default"/>
      </w:rPr>
    </w:lvl>
    <w:lvl w:ilvl="1" w:tplc="B7362394">
      <w:start w:val="1"/>
      <w:numFmt w:val="lowerLetter"/>
      <w:lvlText w:val="%2."/>
      <w:lvlJc w:val="left"/>
      <w:pPr>
        <w:tabs>
          <w:tab w:val="num" w:pos="1440"/>
        </w:tabs>
        <w:ind w:left="1440" w:hanging="360"/>
      </w:pPr>
      <w:rPr>
        <w:rFonts w:hint="default"/>
      </w:rPr>
    </w:lvl>
    <w:lvl w:ilvl="2" w:tplc="795E666E">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48926EF"/>
    <w:multiLevelType w:val="hybridMultilevel"/>
    <w:tmpl w:val="B6BCDC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707B5A"/>
    <w:multiLevelType w:val="multilevel"/>
    <w:tmpl w:val="1360D1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nsid w:val="39C92428"/>
    <w:multiLevelType w:val="hybridMultilevel"/>
    <w:tmpl w:val="B9D84AB8"/>
    <w:lvl w:ilvl="0" w:tplc="FE6C0802">
      <w:start w:val="1"/>
      <w:numFmt w:val="lowerLetter"/>
      <w:lvlText w:val="%1."/>
      <w:lvlJc w:val="left"/>
      <w:pPr>
        <w:tabs>
          <w:tab w:val="num" w:pos="570"/>
        </w:tabs>
        <w:ind w:left="570" w:hanging="360"/>
      </w:pPr>
      <w:rPr>
        <w:rFonts w:hint="default"/>
      </w:rPr>
    </w:lvl>
    <w:lvl w:ilvl="1" w:tplc="F19201C6">
      <w:start w:val="1"/>
      <w:numFmt w:val="decimal"/>
      <w:lvlText w:val="(%2)"/>
      <w:lvlJc w:val="left"/>
      <w:pPr>
        <w:tabs>
          <w:tab w:val="num" w:pos="1365"/>
        </w:tabs>
        <w:ind w:left="1365" w:hanging="435"/>
      </w:pPr>
      <w:rPr>
        <w:rFonts w:hint="default"/>
      </w:rPr>
    </w:lvl>
    <w:lvl w:ilvl="2" w:tplc="FE6C0802">
      <w:start w:val="1"/>
      <w:numFmt w:val="lowerLetter"/>
      <w:lvlText w:val="%3."/>
      <w:lvlJc w:val="left"/>
      <w:pPr>
        <w:tabs>
          <w:tab w:val="num" w:pos="2190"/>
        </w:tabs>
        <w:ind w:left="2190" w:hanging="360"/>
      </w:pPr>
      <w:rPr>
        <w:rFonts w:hint="default"/>
      </w:r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9">
    <w:nsid w:val="3C7A5719"/>
    <w:multiLevelType w:val="hybridMultilevel"/>
    <w:tmpl w:val="417CAD74"/>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nsid w:val="3D7A28A6"/>
    <w:multiLevelType w:val="hybridMultilevel"/>
    <w:tmpl w:val="E8709764"/>
    <w:lvl w:ilvl="0" w:tplc="BD5276A4">
      <w:start w:val="1"/>
      <w:numFmt w:val="lowerRoman"/>
      <w:lvlText w:val="(%1)"/>
      <w:lvlJc w:val="left"/>
      <w:pPr>
        <w:ind w:left="1440" w:hanging="720"/>
      </w:pPr>
      <w:rPr>
        <w:rFonts w:ascii="Arial" w:hAnsi="Arial" w:cs="Arial"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E1979EF"/>
    <w:multiLevelType w:val="hybridMultilevel"/>
    <w:tmpl w:val="413E477E"/>
    <w:lvl w:ilvl="0" w:tplc="7938B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E56338"/>
    <w:multiLevelType w:val="hybridMultilevel"/>
    <w:tmpl w:val="5A6093E6"/>
    <w:lvl w:ilvl="0" w:tplc="4EC69692">
      <w:start w:val="1"/>
      <w:numFmt w:val="decimal"/>
      <w:lvlText w:val="(%1)"/>
      <w:lvlJc w:val="left"/>
      <w:pPr>
        <w:tabs>
          <w:tab w:val="num" w:pos="3054"/>
        </w:tabs>
        <w:ind w:left="3054" w:hanging="360"/>
      </w:pPr>
      <w:rPr>
        <w:rFonts w:hint="default"/>
      </w:rPr>
    </w:lvl>
    <w:lvl w:ilvl="1" w:tplc="42DECEC0">
      <w:start w:val="1"/>
      <w:numFmt w:val="lowerLetter"/>
      <w:lvlText w:val="%2."/>
      <w:lvlJc w:val="left"/>
      <w:pPr>
        <w:tabs>
          <w:tab w:val="num" w:pos="3774"/>
        </w:tabs>
        <w:ind w:left="3774" w:hanging="360"/>
      </w:pPr>
      <w:rPr>
        <w:rFonts w:hint="default"/>
      </w:rPr>
    </w:lvl>
    <w:lvl w:ilvl="2" w:tplc="0409001B" w:tentative="1">
      <w:start w:val="1"/>
      <w:numFmt w:val="lowerRoman"/>
      <w:lvlText w:val="%3."/>
      <w:lvlJc w:val="right"/>
      <w:pPr>
        <w:tabs>
          <w:tab w:val="num" w:pos="4494"/>
        </w:tabs>
        <w:ind w:left="4494" w:hanging="180"/>
      </w:pPr>
    </w:lvl>
    <w:lvl w:ilvl="3" w:tplc="0409000F" w:tentative="1">
      <w:start w:val="1"/>
      <w:numFmt w:val="decimal"/>
      <w:lvlText w:val="%4."/>
      <w:lvlJc w:val="left"/>
      <w:pPr>
        <w:tabs>
          <w:tab w:val="num" w:pos="5214"/>
        </w:tabs>
        <w:ind w:left="5214" w:hanging="360"/>
      </w:pPr>
    </w:lvl>
    <w:lvl w:ilvl="4" w:tplc="04090019" w:tentative="1">
      <w:start w:val="1"/>
      <w:numFmt w:val="lowerLetter"/>
      <w:lvlText w:val="%5."/>
      <w:lvlJc w:val="left"/>
      <w:pPr>
        <w:tabs>
          <w:tab w:val="num" w:pos="5934"/>
        </w:tabs>
        <w:ind w:left="5934" w:hanging="360"/>
      </w:pPr>
    </w:lvl>
    <w:lvl w:ilvl="5" w:tplc="0409001B" w:tentative="1">
      <w:start w:val="1"/>
      <w:numFmt w:val="lowerRoman"/>
      <w:lvlText w:val="%6."/>
      <w:lvlJc w:val="right"/>
      <w:pPr>
        <w:tabs>
          <w:tab w:val="num" w:pos="6654"/>
        </w:tabs>
        <w:ind w:left="6654" w:hanging="180"/>
      </w:pPr>
    </w:lvl>
    <w:lvl w:ilvl="6" w:tplc="0409000F" w:tentative="1">
      <w:start w:val="1"/>
      <w:numFmt w:val="decimal"/>
      <w:lvlText w:val="%7."/>
      <w:lvlJc w:val="left"/>
      <w:pPr>
        <w:tabs>
          <w:tab w:val="num" w:pos="7374"/>
        </w:tabs>
        <w:ind w:left="7374" w:hanging="360"/>
      </w:pPr>
    </w:lvl>
    <w:lvl w:ilvl="7" w:tplc="04090019" w:tentative="1">
      <w:start w:val="1"/>
      <w:numFmt w:val="lowerLetter"/>
      <w:lvlText w:val="%8."/>
      <w:lvlJc w:val="left"/>
      <w:pPr>
        <w:tabs>
          <w:tab w:val="num" w:pos="8094"/>
        </w:tabs>
        <w:ind w:left="8094" w:hanging="360"/>
      </w:pPr>
    </w:lvl>
    <w:lvl w:ilvl="8" w:tplc="0409001B" w:tentative="1">
      <w:start w:val="1"/>
      <w:numFmt w:val="lowerRoman"/>
      <w:lvlText w:val="%9."/>
      <w:lvlJc w:val="right"/>
      <w:pPr>
        <w:tabs>
          <w:tab w:val="num" w:pos="8814"/>
        </w:tabs>
        <w:ind w:left="8814" w:hanging="180"/>
      </w:pPr>
    </w:lvl>
  </w:abstractNum>
  <w:abstractNum w:abstractNumId="23">
    <w:nsid w:val="41A2149F"/>
    <w:multiLevelType w:val="multilevel"/>
    <w:tmpl w:val="832E1304"/>
    <w:styleLink w:val="Style1"/>
    <w:lvl w:ilvl="0">
      <w:start w:val="6"/>
      <w:numFmt w:val="decimal"/>
      <w:lvlText w:val="%1."/>
      <w:lvlJc w:val="left"/>
      <w:pPr>
        <w:tabs>
          <w:tab w:val="num" w:pos="465"/>
        </w:tabs>
        <w:ind w:left="465" w:hanging="465"/>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24">
    <w:nsid w:val="4903450B"/>
    <w:multiLevelType w:val="hybridMultilevel"/>
    <w:tmpl w:val="69905050"/>
    <w:lvl w:ilvl="0" w:tplc="6F688644">
      <w:start w:val="1"/>
      <w:numFmt w:val="decimal"/>
      <w:lvlText w:val="%1."/>
      <w:lvlJc w:val="left"/>
      <w:pPr>
        <w:ind w:left="1494" w:hanging="360"/>
      </w:pPr>
      <w:rPr>
        <w:b w:val="0"/>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5">
    <w:nsid w:val="4D1D10E7"/>
    <w:multiLevelType w:val="multilevel"/>
    <w:tmpl w:val="33327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1240BE9"/>
    <w:multiLevelType w:val="hybridMultilevel"/>
    <w:tmpl w:val="1BE697BA"/>
    <w:lvl w:ilvl="0" w:tplc="C8F4EC2C">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7">
    <w:nsid w:val="53A65A67"/>
    <w:multiLevelType w:val="hybridMultilevel"/>
    <w:tmpl w:val="E0501FAC"/>
    <w:lvl w:ilvl="0" w:tplc="0409000F">
      <w:start w:val="1"/>
      <w:numFmt w:val="decimal"/>
      <w:lvlText w:val="%1."/>
      <w:lvlJc w:val="left"/>
      <w:pPr>
        <w:tabs>
          <w:tab w:val="num" w:pos="1422"/>
        </w:tabs>
        <w:ind w:left="1422" w:hanging="360"/>
      </w:pPr>
    </w:lvl>
    <w:lvl w:ilvl="1" w:tplc="04090019" w:tentative="1">
      <w:start w:val="1"/>
      <w:numFmt w:val="lowerLetter"/>
      <w:lvlText w:val="%2."/>
      <w:lvlJc w:val="left"/>
      <w:pPr>
        <w:tabs>
          <w:tab w:val="num" w:pos="2142"/>
        </w:tabs>
        <w:ind w:left="2142" w:hanging="360"/>
      </w:pPr>
    </w:lvl>
    <w:lvl w:ilvl="2" w:tplc="0409001B" w:tentative="1">
      <w:start w:val="1"/>
      <w:numFmt w:val="lowerRoman"/>
      <w:lvlText w:val="%3."/>
      <w:lvlJc w:val="right"/>
      <w:pPr>
        <w:tabs>
          <w:tab w:val="num" w:pos="2862"/>
        </w:tabs>
        <w:ind w:left="2862" w:hanging="180"/>
      </w:pPr>
    </w:lvl>
    <w:lvl w:ilvl="3" w:tplc="0409000F" w:tentative="1">
      <w:start w:val="1"/>
      <w:numFmt w:val="decimal"/>
      <w:lvlText w:val="%4."/>
      <w:lvlJc w:val="left"/>
      <w:pPr>
        <w:tabs>
          <w:tab w:val="num" w:pos="3582"/>
        </w:tabs>
        <w:ind w:left="3582" w:hanging="360"/>
      </w:pPr>
    </w:lvl>
    <w:lvl w:ilvl="4" w:tplc="04090019" w:tentative="1">
      <w:start w:val="1"/>
      <w:numFmt w:val="lowerLetter"/>
      <w:lvlText w:val="%5."/>
      <w:lvlJc w:val="left"/>
      <w:pPr>
        <w:tabs>
          <w:tab w:val="num" w:pos="4302"/>
        </w:tabs>
        <w:ind w:left="4302" w:hanging="360"/>
      </w:pPr>
    </w:lvl>
    <w:lvl w:ilvl="5" w:tplc="0409001B" w:tentative="1">
      <w:start w:val="1"/>
      <w:numFmt w:val="lowerRoman"/>
      <w:lvlText w:val="%6."/>
      <w:lvlJc w:val="right"/>
      <w:pPr>
        <w:tabs>
          <w:tab w:val="num" w:pos="5022"/>
        </w:tabs>
        <w:ind w:left="5022" w:hanging="180"/>
      </w:pPr>
    </w:lvl>
    <w:lvl w:ilvl="6" w:tplc="0409000F" w:tentative="1">
      <w:start w:val="1"/>
      <w:numFmt w:val="decimal"/>
      <w:lvlText w:val="%7."/>
      <w:lvlJc w:val="left"/>
      <w:pPr>
        <w:tabs>
          <w:tab w:val="num" w:pos="5742"/>
        </w:tabs>
        <w:ind w:left="5742" w:hanging="360"/>
      </w:pPr>
    </w:lvl>
    <w:lvl w:ilvl="7" w:tplc="04090019" w:tentative="1">
      <w:start w:val="1"/>
      <w:numFmt w:val="lowerLetter"/>
      <w:lvlText w:val="%8."/>
      <w:lvlJc w:val="left"/>
      <w:pPr>
        <w:tabs>
          <w:tab w:val="num" w:pos="6462"/>
        </w:tabs>
        <w:ind w:left="6462" w:hanging="360"/>
      </w:pPr>
    </w:lvl>
    <w:lvl w:ilvl="8" w:tplc="0409001B" w:tentative="1">
      <w:start w:val="1"/>
      <w:numFmt w:val="lowerRoman"/>
      <w:lvlText w:val="%9."/>
      <w:lvlJc w:val="right"/>
      <w:pPr>
        <w:tabs>
          <w:tab w:val="num" w:pos="7182"/>
        </w:tabs>
        <w:ind w:left="7182" w:hanging="180"/>
      </w:pPr>
    </w:lvl>
  </w:abstractNum>
  <w:abstractNum w:abstractNumId="28">
    <w:nsid w:val="55BB2643"/>
    <w:multiLevelType w:val="hybridMultilevel"/>
    <w:tmpl w:val="446E7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8E3FA5"/>
    <w:multiLevelType w:val="hybridMultilevel"/>
    <w:tmpl w:val="D444F370"/>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83734F"/>
    <w:multiLevelType w:val="hybridMultilevel"/>
    <w:tmpl w:val="488CA110"/>
    <w:lvl w:ilvl="0" w:tplc="F52066C6">
      <w:start w:val="1"/>
      <w:numFmt w:val="decimal"/>
      <w:lvlText w:val="1.%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14011D"/>
    <w:multiLevelType w:val="hybridMultilevel"/>
    <w:tmpl w:val="F6E65FEA"/>
    <w:lvl w:ilvl="0" w:tplc="FDC41526">
      <w:start w:val="1"/>
      <w:numFmt w:val="decimal"/>
      <w:lvlText w:val="%1."/>
      <w:lvlJc w:val="left"/>
      <w:pPr>
        <w:ind w:left="2700" w:hanging="360"/>
      </w:pPr>
      <w:rPr>
        <w:rFonts w:hint="default"/>
        <w:color w:val="auto"/>
      </w:rPr>
    </w:lvl>
    <w:lvl w:ilvl="1" w:tplc="48090019" w:tentative="1">
      <w:start w:val="1"/>
      <w:numFmt w:val="lowerLetter"/>
      <w:lvlText w:val="%2."/>
      <w:lvlJc w:val="left"/>
      <w:pPr>
        <w:ind w:left="3420" w:hanging="360"/>
      </w:pPr>
    </w:lvl>
    <w:lvl w:ilvl="2" w:tplc="4809001B" w:tentative="1">
      <w:start w:val="1"/>
      <w:numFmt w:val="lowerRoman"/>
      <w:lvlText w:val="%3."/>
      <w:lvlJc w:val="right"/>
      <w:pPr>
        <w:ind w:left="4140" w:hanging="180"/>
      </w:pPr>
    </w:lvl>
    <w:lvl w:ilvl="3" w:tplc="4809000F" w:tentative="1">
      <w:start w:val="1"/>
      <w:numFmt w:val="decimal"/>
      <w:lvlText w:val="%4."/>
      <w:lvlJc w:val="left"/>
      <w:pPr>
        <w:ind w:left="4860" w:hanging="360"/>
      </w:pPr>
    </w:lvl>
    <w:lvl w:ilvl="4" w:tplc="48090019" w:tentative="1">
      <w:start w:val="1"/>
      <w:numFmt w:val="lowerLetter"/>
      <w:lvlText w:val="%5."/>
      <w:lvlJc w:val="left"/>
      <w:pPr>
        <w:ind w:left="5580" w:hanging="360"/>
      </w:pPr>
    </w:lvl>
    <w:lvl w:ilvl="5" w:tplc="4809001B" w:tentative="1">
      <w:start w:val="1"/>
      <w:numFmt w:val="lowerRoman"/>
      <w:lvlText w:val="%6."/>
      <w:lvlJc w:val="right"/>
      <w:pPr>
        <w:ind w:left="6300" w:hanging="180"/>
      </w:pPr>
    </w:lvl>
    <w:lvl w:ilvl="6" w:tplc="4809000F" w:tentative="1">
      <w:start w:val="1"/>
      <w:numFmt w:val="decimal"/>
      <w:lvlText w:val="%7."/>
      <w:lvlJc w:val="left"/>
      <w:pPr>
        <w:ind w:left="7020" w:hanging="360"/>
      </w:pPr>
    </w:lvl>
    <w:lvl w:ilvl="7" w:tplc="48090019" w:tentative="1">
      <w:start w:val="1"/>
      <w:numFmt w:val="lowerLetter"/>
      <w:lvlText w:val="%8."/>
      <w:lvlJc w:val="left"/>
      <w:pPr>
        <w:ind w:left="7740" w:hanging="360"/>
      </w:pPr>
    </w:lvl>
    <w:lvl w:ilvl="8" w:tplc="4809001B" w:tentative="1">
      <w:start w:val="1"/>
      <w:numFmt w:val="lowerRoman"/>
      <w:lvlText w:val="%9."/>
      <w:lvlJc w:val="right"/>
      <w:pPr>
        <w:ind w:left="8460" w:hanging="180"/>
      </w:pPr>
    </w:lvl>
  </w:abstractNum>
  <w:abstractNum w:abstractNumId="32">
    <w:nsid w:val="641A0BE4"/>
    <w:multiLevelType w:val="multilevel"/>
    <w:tmpl w:val="FE188A08"/>
    <w:styleLink w:val="Style17"/>
    <w:lvl w:ilvl="0">
      <w:start w:val="5"/>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651B7DD7"/>
    <w:multiLevelType w:val="hybridMultilevel"/>
    <w:tmpl w:val="EB2E0038"/>
    <w:lvl w:ilvl="0" w:tplc="D8C0B870">
      <w:start w:val="1"/>
      <w:numFmt w:val="upperRoman"/>
      <w:lvlText w:val="%1."/>
      <w:lvlJc w:val="left"/>
      <w:pPr>
        <w:tabs>
          <w:tab w:val="num" w:pos="1080"/>
        </w:tabs>
        <w:ind w:left="1080" w:hanging="720"/>
      </w:pPr>
      <w:rPr>
        <w:rFonts w:hint="default"/>
      </w:rPr>
    </w:lvl>
    <w:lvl w:ilvl="1" w:tplc="327043D8">
      <w:start w:val="1"/>
      <w:numFmt w:val="decimal"/>
      <w:lvlText w:val="%2)"/>
      <w:lvlJc w:val="left"/>
      <w:pPr>
        <w:tabs>
          <w:tab w:val="num" w:pos="1440"/>
        </w:tabs>
        <w:ind w:left="1440" w:hanging="360"/>
      </w:pPr>
      <w:rPr>
        <w:rFonts w:hint="default"/>
        <w:b w:val="0"/>
      </w:rPr>
    </w:lvl>
    <w:lvl w:ilvl="2" w:tplc="B04849FE">
      <w:start w:val="1"/>
      <w:numFmt w:val="decimal"/>
      <w:lvlText w:val="%3."/>
      <w:lvlJc w:val="left"/>
      <w:pPr>
        <w:tabs>
          <w:tab w:val="num" w:pos="2405"/>
        </w:tabs>
        <w:ind w:left="2700" w:hanging="720"/>
      </w:pPr>
      <w:rPr>
        <w:rFonts w:hint="default"/>
      </w:rPr>
    </w:lvl>
    <w:lvl w:ilvl="3" w:tplc="45120F2C">
      <w:start w:val="1"/>
      <w:numFmt w:val="decimal"/>
      <w:lvlText w:val="%4)"/>
      <w:lvlJc w:val="left"/>
      <w:pPr>
        <w:tabs>
          <w:tab w:val="num" w:pos="2880"/>
        </w:tabs>
        <w:ind w:left="2880" w:hanging="360"/>
      </w:pPr>
      <w:rPr>
        <w:rFonts w:hint="default"/>
      </w:rPr>
    </w:lvl>
    <w:lvl w:ilvl="4" w:tplc="BD5ADA0A">
      <w:start w:val="1"/>
      <w:numFmt w:val="lowerLetter"/>
      <w:lvlText w:val="%5."/>
      <w:lvlJc w:val="left"/>
      <w:pPr>
        <w:tabs>
          <w:tab w:val="num" w:pos="3600"/>
        </w:tabs>
        <w:ind w:left="3600" w:hanging="360"/>
      </w:pPr>
      <w:rPr>
        <w:rFonts w:hint="default"/>
      </w:rPr>
    </w:lvl>
    <w:lvl w:ilvl="5" w:tplc="3ED4BA66">
      <w:start w:val="1"/>
      <w:numFmt w:val="bullet"/>
      <w:lvlText w:val="-"/>
      <w:lvlJc w:val="left"/>
      <w:pPr>
        <w:tabs>
          <w:tab w:val="num" w:pos="4500"/>
        </w:tabs>
        <w:ind w:left="4500" w:hanging="360"/>
      </w:pPr>
      <w:rPr>
        <w:rFonts w:ascii="Times New Roman" w:eastAsia="Times New Roman" w:hAnsi="Times New Roman" w:cs="Times New Roman" w:hint="default"/>
      </w:rPr>
    </w:lvl>
    <w:lvl w:ilvl="6" w:tplc="105E3906">
      <w:start w:val="1"/>
      <w:numFmt w:val="decimal"/>
      <w:lvlText w:val="%7."/>
      <w:lvlJc w:val="left"/>
      <w:pPr>
        <w:tabs>
          <w:tab w:val="num" w:pos="5040"/>
        </w:tabs>
        <w:ind w:left="5040" w:hanging="360"/>
      </w:pPr>
      <w:rPr>
        <w:rFonts w:hint="default"/>
      </w:rPr>
    </w:lvl>
    <w:lvl w:ilvl="7" w:tplc="15F6BFC0">
      <w:start w:val="2"/>
      <w:numFmt w:val="decimal"/>
      <w:lvlText w:val="%8."/>
      <w:lvlJc w:val="left"/>
      <w:pPr>
        <w:tabs>
          <w:tab w:val="num" w:pos="5760"/>
        </w:tabs>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34">
    <w:nsid w:val="70B50E79"/>
    <w:multiLevelType w:val="hybridMultilevel"/>
    <w:tmpl w:val="5DDC2A34"/>
    <w:lvl w:ilvl="0" w:tplc="B016B3C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748B4BB8"/>
    <w:multiLevelType w:val="hybridMultilevel"/>
    <w:tmpl w:val="42588AB6"/>
    <w:lvl w:ilvl="0" w:tplc="FFFFFFFF">
      <w:start w:val="1"/>
      <w:numFmt w:val="decimal"/>
      <w:lvlText w:val="%1."/>
      <w:lvlJc w:val="left"/>
      <w:pPr>
        <w:tabs>
          <w:tab w:val="num" w:pos="450"/>
        </w:tabs>
        <w:ind w:left="450" w:hanging="45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nsid w:val="74D01E37"/>
    <w:multiLevelType w:val="hybridMultilevel"/>
    <w:tmpl w:val="C7827DD4"/>
    <w:lvl w:ilvl="0" w:tplc="37D6993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nsid w:val="74E3023B"/>
    <w:multiLevelType w:val="hybridMultilevel"/>
    <w:tmpl w:val="9A00651E"/>
    <w:lvl w:ilvl="0" w:tplc="3F60B5BA">
      <w:start w:val="1"/>
      <w:numFmt w:val="decimal"/>
      <w:lvlText w:val="%1."/>
      <w:lvlJc w:val="left"/>
      <w:pPr>
        <w:tabs>
          <w:tab w:val="num" w:pos="833"/>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1878BF"/>
    <w:multiLevelType w:val="multilevel"/>
    <w:tmpl w:val="AF4EB258"/>
    <w:styleLink w:val="Style2"/>
    <w:lvl w:ilvl="0">
      <w:start w:val="2"/>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74569CD"/>
    <w:multiLevelType w:val="hybridMultilevel"/>
    <w:tmpl w:val="4BF43DD0"/>
    <w:lvl w:ilvl="0" w:tplc="0421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7B9852D3"/>
    <w:multiLevelType w:val="multilevel"/>
    <w:tmpl w:val="78EA07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DD23279"/>
    <w:multiLevelType w:val="hybridMultilevel"/>
    <w:tmpl w:val="0BF2C5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1"/>
  </w:num>
  <w:num w:numId="3">
    <w:abstractNumId w:val="32"/>
  </w:num>
  <w:num w:numId="4">
    <w:abstractNumId w:val="7"/>
  </w:num>
  <w:num w:numId="5">
    <w:abstractNumId w:val="23"/>
  </w:num>
  <w:num w:numId="6">
    <w:abstractNumId w:val="9"/>
  </w:num>
  <w:num w:numId="7">
    <w:abstractNumId w:val="25"/>
  </w:num>
  <w:num w:numId="8">
    <w:abstractNumId w:val="34"/>
  </w:num>
  <w:num w:numId="9">
    <w:abstractNumId w:val="16"/>
  </w:num>
  <w:num w:numId="10">
    <w:abstractNumId w:val="30"/>
  </w:num>
  <w:num w:numId="11">
    <w:abstractNumId w:val="3"/>
  </w:num>
  <w:num w:numId="12">
    <w:abstractNumId w:val="33"/>
  </w:num>
  <w:num w:numId="13">
    <w:abstractNumId w:val="6"/>
  </w:num>
  <w:num w:numId="14">
    <w:abstractNumId w:val="35"/>
  </w:num>
  <w:num w:numId="15">
    <w:abstractNumId w:val="2"/>
  </w:num>
  <w:num w:numId="16">
    <w:abstractNumId w:val="13"/>
  </w:num>
  <w:num w:numId="17">
    <w:abstractNumId w:val="20"/>
  </w:num>
  <w:num w:numId="18">
    <w:abstractNumId w:val="27"/>
  </w:num>
  <w:num w:numId="19">
    <w:abstractNumId w:val="37"/>
  </w:num>
  <w:num w:numId="20">
    <w:abstractNumId w:val="36"/>
  </w:num>
  <w:num w:numId="21">
    <w:abstractNumId w:val="15"/>
  </w:num>
  <w:num w:numId="22">
    <w:abstractNumId w:val="4"/>
  </w:num>
  <w:num w:numId="23">
    <w:abstractNumId w:val="22"/>
  </w:num>
  <w:num w:numId="24">
    <w:abstractNumId w:val="18"/>
  </w:num>
  <w:num w:numId="25">
    <w:abstractNumId w:val="17"/>
  </w:num>
  <w:num w:numId="26">
    <w:abstractNumId w:val="31"/>
  </w:num>
  <w:num w:numId="27">
    <w:abstractNumId w:val="40"/>
  </w:num>
  <w:num w:numId="28">
    <w:abstractNumId w:val="0"/>
  </w:num>
  <w:num w:numId="29">
    <w:abstractNumId w:val="19"/>
  </w:num>
  <w:num w:numId="30">
    <w:abstractNumId w:val="41"/>
  </w:num>
  <w:num w:numId="31">
    <w:abstractNumId w:val="28"/>
  </w:num>
  <w:num w:numId="32">
    <w:abstractNumId w:val="5"/>
  </w:num>
  <w:num w:numId="33">
    <w:abstractNumId w:val="8"/>
  </w:num>
  <w:num w:numId="34">
    <w:abstractNumId w:val="21"/>
  </w:num>
  <w:num w:numId="35">
    <w:abstractNumId w:val="39"/>
  </w:num>
  <w:num w:numId="36">
    <w:abstractNumId w:val="12"/>
  </w:num>
  <w:num w:numId="37">
    <w:abstractNumId w:val="29"/>
  </w:num>
  <w:num w:numId="38">
    <w:abstractNumId w:val="24"/>
  </w:num>
  <w:num w:numId="39">
    <w:abstractNumId w:val="10"/>
  </w:num>
  <w:num w:numId="40">
    <w:abstractNumId w:val="11"/>
  </w:num>
  <w:num w:numId="41">
    <w:abstractNumId w:val="14"/>
  </w:num>
  <w:num w:numId="42">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720"/>
  <w:drawingGridHorizontalSpacing w:val="120"/>
  <w:displayHorizontalDrawingGridEvery w:val="2"/>
  <w:displayVerticalDrawingGridEvery w:val="2"/>
  <w:characterSpacingControl w:val="doNotCompress"/>
  <w:hdrShapeDefaults>
    <o:shapedefaults v:ext="edit" spidmax="54274">
      <o:colormru v:ext="edit" colors="#099,#ff9"/>
      <o:colormenu v:ext="edit" strokecolor="#099" shadowcolor="lime" extrusioncolor="olive"/>
    </o:shapedefaults>
    <o:shapelayout v:ext="edit">
      <o:regrouptable v:ext="edit">
        <o:entry new="1" old="0"/>
      </o:regrouptable>
    </o:shapelayout>
  </w:hdrShapeDefaults>
  <w:footnotePr>
    <w:footnote w:id="0"/>
    <w:footnote w:id="1"/>
  </w:footnotePr>
  <w:endnotePr>
    <w:endnote w:id="0"/>
    <w:endnote w:id="1"/>
  </w:endnotePr>
  <w:compat/>
  <w:rsids>
    <w:rsidRoot w:val="00CE27A8"/>
    <w:rsid w:val="00001843"/>
    <w:rsid w:val="00012CBC"/>
    <w:rsid w:val="000165F3"/>
    <w:rsid w:val="00037E49"/>
    <w:rsid w:val="0004095C"/>
    <w:rsid w:val="000412E9"/>
    <w:rsid w:val="00044005"/>
    <w:rsid w:val="00046352"/>
    <w:rsid w:val="00060822"/>
    <w:rsid w:val="000618A3"/>
    <w:rsid w:val="00074F90"/>
    <w:rsid w:val="00080711"/>
    <w:rsid w:val="000815E5"/>
    <w:rsid w:val="000A1D21"/>
    <w:rsid w:val="000A3748"/>
    <w:rsid w:val="000A45E1"/>
    <w:rsid w:val="000B0242"/>
    <w:rsid w:val="000B0CE6"/>
    <w:rsid w:val="000B31A1"/>
    <w:rsid w:val="000C0AFB"/>
    <w:rsid w:val="000C7908"/>
    <w:rsid w:val="000D12A7"/>
    <w:rsid w:val="000D2251"/>
    <w:rsid w:val="000E1E3A"/>
    <w:rsid w:val="000E2DEB"/>
    <w:rsid w:val="000E35EE"/>
    <w:rsid w:val="000F27AC"/>
    <w:rsid w:val="000F2AD5"/>
    <w:rsid w:val="000F4C79"/>
    <w:rsid w:val="00110DCA"/>
    <w:rsid w:val="00117C84"/>
    <w:rsid w:val="00135BD6"/>
    <w:rsid w:val="00137945"/>
    <w:rsid w:val="001412AE"/>
    <w:rsid w:val="00143B61"/>
    <w:rsid w:val="00145BB2"/>
    <w:rsid w:val="0014742D"/>
    <w:rsid w:val="00150E5B"/>
    <w:rsid w:val="00152B64"/>
    <w:rsid w:val="00153A35"/>
    <w:rsid w:val="001567DB"/>
    <w:rsid w:val="00162F8C"/>
    <w:rsid w:val="00170CC6"/>
    <w:rsid w:val="001812E4"/>
    <w:rsid w:val="00185CC9"/>
    <w:rsid w:val="001869B9"/>
    <w:rsid w:val="0018776E"/>
    <w:rsid w:val="001A30AA"/>
    <w:rsid w:val="001A3608"/>
    <w:rsid w:val="001B35D5"/>
    <w:rsid w:val="001C08F7"/>
    <w:rsid w:val="001C1F5E"/>
    <w:rsid w:val="001E1AC5"/>
    <w:rsid w:val="001E2466"/>
    <w:rsid w:val="001E45AA"/>
    <w:rsid w:val="001E6360"/>
    <w:rsid w:val="001E69AC"/>
    <w:rsid w:val="001F2671"/>
    <w:rsid w:val="00203384"/>
    <w:rsid w:val="002052F7"/>
    <w:rsid w:val="00206898"/>
    <w:rsid w:val="0020771A"/>
    <w:rsid w:val="002106A0"/>
    <w:rsid w:val="00216D00"/>
    <w:rsid w:val="002178D0"/>
    <w:rsid w:val="00231C3C"/>
    <w:rsid w:val="002322A8"/>
    <w:rsid w:val="00236D2B"/>
    <w:rsid w:val="00250683"/>
    <w:rsid w:val="00252782"/>
    <w:rsid w:val="00261C25"/>
    <w:rsid w:val="00274709"/>
    <w:rsid w:val="00281276"/>
    <w:rsid w:val="00286B99"/>
    <w:rsid w:val="00287A15"/>
    <w:rsid w:val="002908DD"/>
    <w:rsid w:val="00292579"/>
    <w:rsid w:val="00293063"/>
    <w:rsid w:val="002932B7"/>
    <w:rsid w:val="00294C8F"/>
    <w:rsid w:val="002A20C6"/>
    <w:rsid w:val="002A36CA"/>
    <w:rsid w:val="002A48E3"/>
    <w:rsid w:val="002A6980"/>
    <w:rsid w:val="002B3959"/>
    <w:rsid w:val="002B3FAC"/>
    <w:rsid w:val="002B6CAB"/>
    <w:rsid w:val="002C7829"/>
    <w:rsid w:val="002D00D8"/>
    <w:rsid w:val="002D40C6"/>
    <w:rsid w:val="002D4801"/>
    <w:rsid w:val="002D7C8E"/>
    <w:rsid w:val="002E2604"/>
    <w:rsid w:val="002E2F7C"/>
    <w:rsid w:val="002E4996"/>
    <w:rsid w:val="002E6D58"/>
    <w:rsid w:val="00300E8B"/>
    <w:rsid w:val="00302A86"/>
    <w:rsid w:val="00303775"/>
    <w:rsid w:val="0030402D"/>
    <w:rsid w:val="00327E0D"/>
    <w:rsid w:val="003309FA"/>
    <w:rsid w:val="00332946"/>
    <w:rsid w:val="00341322"/>
    <w:rsid w:val="00344568"/>
    <w:rsid w:val="00345BA5"/>
    <w:rsid w:val="00345C20"/>
    <w:rsid w:val="00351911"/>
    <w:rsid w:val="00354767"/>
    <w:rsid w:val="003616CF"/>
    <w:rsid w:val="00371A41"/>
    <w:rsid w:val="003952B7"/>
    <w:rsid w:val="0039556D"/>
    <w:rsid w:val="00395F26"/>
    <w:rsid w:val="003A0BCF"/>
    <w:rsid w:val="003A3CF6"/>
    <w:rsid w:val="003A42A0"/>
    <w:rsid w:val="003A509A"/>
    <w:rsid w:val="003B4916"/>
    <w:rsid w:val="003D6478"/>
    <w:rsid w:val="003E7539"/>
    <w:rsid w:val="003F175E"/>
    <w:rsid w:val="003F1A48"/>
    <w:rsid w:val="003F307B"/>
    <w:rsid w:val="0040027D"/>
    <w:rsid w:val="00402BB2"/>
    <w:rsid w:val="00404F4A"/>
    <w:rsid w:val="004216B9"/>
    <w:rsid w:val="00431747"/>
    <w:rsid w:val="004321D2"/>
    <w:rsid w:val="00446132"/>
    <w:rsid w:val="00453BEC"/>
    <w:rsid w:val="004548EB"/>
    <w:rsid w:val="00454E95"/>
    <w:rsid w:val="004606D6"/>
    <w:rsid w:val="00460E6E"/>
    <w:rsid w:val="00473024"/>
    <w:rsid w:val="00477B36"/>
    <w:rsid w:val="00480C9F"/>
    <w:rsid w:val="00491A78"/>
    <w:rsid w:val="00492632"/>
    <w:rsid w:val="00493EB6"/>
    <w:rsid w:val="00494063"/>
    <w:rsid w:val="004A0577"/>
    <w:rsid w:val="004A548F"/>
    <w:rsid w:val="004A63B7"/>
    <w:rsid w:val="004A6F52"/>
    <w:rsid w:val="004C107C"/>
    <w:rsid w:val="004C5644"/>
    <w:rsid w:val="004D0026"/>
    <w:rsid w:val="004D3DAD"/>
    <w:rsid w:val="004D610A"/>
    <w:rsid w:val="004E00F4"/>
    <w:rsid w:val="004F3EDF"/>
    <w:rsid w:val="004F5E2A"/>
    <w:rsid w:val="004F7ABB"/>
    <w:rsid w:val="00503AD4"/>
    <w:rsid w:val="00506EE1"/>
    <w:rsid w:val="005127A0"/>
    <w:rsid w:val="005151D1"/>
    <w:rsid w:val="00516080"/>
    <w:rsid w:val="005165DC"/>
    <w:rsid w:val="005222CE"/>
    <w:rsid w:val="005225CB"/>
    <w:rsid w:val="0052301E"/>
    <w:rsid w:val="00526ABC"/>
    <w:rsid w:val="005375A5"/>
    <w:rsid w:val="00541047"/>
    <w:rsid w:val="00541C11"/>
    <w:rsid w:val="00541CB1"/>
    <w:rsid w:val="00543272"/>
    <w:rsid w:val="005439D4"/>
    <w:rsid w:val="00555742"/>
    <w:rsid w:val="00557F57"/>
    <w:rsid w:val="00560E87"/>
    <w:rsid w:val="00561906"/>
    <w:rsid w:val="00564FFB"/>
    <w:rsid w:val="00577AF5"/>
    <w:rsid w:val="00580AA8"/>
    <w:rsid w:val="00582AFF"/>
    <w:rsid w:val="00585E90"/>
    <w:rsid w:val="00590573"/>
    <w:rsid w:val="00591132"/>
    <w:rsid w:val="005912DC"/>
    <w:rsid w:val="00593FC7"/>
    <w:rsid w:val="005A6000"/>
    <w:rsid w:val="005C11C9"/>
    <w:rsid w:val="005C1836"/>
    <w:rsid w:val="005C19BB"/>
    <w:rsid w:val="005C3568"/>
    <w:rsid w:val="005D17E3"/>
    <w:rsid w:val="005D5121"/>
    <w:rsid w:val="005D5292"/>
    <w:rsid w:val="005D6F68"/>
    <w:rsid w:val="005D71CF"/>
    <w:rsid w:val="005E5CD1"/>
    <w:rsid w:val="005F07D7"/>
    <w:rsid w:val="005F61DB"/>
    <w:rsid w:val="005F77D6"/>
    <w:rsid w:val="0060542B"/>
    <w:rsid w:val="00612734"/>
    <w:rsid w:val="00612C9F"/>
    <w:rsid w:val="006155E2"/>
    <w:rsid w:val="0062210B"/>
    <w:rsid w:val="00622345"/>
    <w:rsid w:val="00623453"/>
    <w:rsid w:val="00631CAE"/>
    <w:rsid w:val="006338C4"/>
    <w:rsid w:val="00635070"/>
    <w:rsid w:val="00640257"/>
    <w:rsid w:val="00646E4F"/>
    <w:rsid w:val="0065003D"/>
    <w:rsid w:val="006533C0"/>
    <w:rsid w:val="006538FD"/>
    <w:rsid w:val="00655EB0"/>
    <w:rsid w:val="00660177"/>
    <w:rsid w:val="00660AEA"/>
    <w:rsid w:val="00663C98"/>
    <w:rsid w:val="00666612"/>
    <w:rsid w:val="006679D0"/>
    <w:rsid w:val="0067328F"/>
    <w:rsid w:val="00673680"/>
    <w:rsid w:val="00674110"/>
    <w:rsid w:val="00675FC0"/>
    <w:rsid w:val="006829FE"/>
    <w:rsid w:val="00687650"/>
    <w:rsid w:val="00697E28"/>
    <w:rsid w:val="006A2652"/>
    <w:rsid w:val="006A39A2"/>
    <w:rsid w:val="006A4298"/>
    <w:rsid w:val="006A6A9F"/>
    <w:rsid w:val="006B375E"/>
    <w:rsid w:val="006C3F7A"/>
    <w:rsid w:val="006E58DF"/>
    <w:rsid w:val="006F0D9C"/>
    <w:rsid w:val="006F1C51"/>
    <w:rsid w:val="006F518F"/>
    <w:rsid w:val="006F7BA5"/>
    <w:rsid w:val="00707066"/>
    <w:rsid w:val="0070770C"/>
    <w:rsid w:val="00710647"/>
    <w:rsid w:val="00712E90"/>
    <w:rsid w:val="0071314E"/>
    <w:rsid w:val="00715DC6"/>
    <w:rsid w:val="00716E77"/>
    <w:rsid w:val="00717BC8"/>
    <w:rsid w:val="00717E48"/>
    <w:rsid w:val="007202A6"/>
    <w:rsid w:val="00721492"/>
    <w:rsid w:val="0072227D"/>
    <w:rsid w:val="007335BC"/>
    <w:rsid w:val="00734665"/>
    <w:rsid w:val="007405F6"/>
    <w:rsid w:val="00740B65"/>
    <w:rsid w:val="00756A55"/>
    <w:rsid w:val="0076314B"/>
    <w:rsid w:val="00763E0F"/>
    <w:rsid w:val="00766660"/>
    <w:rsid w:val="007678BD"/>
    <w:rsid w:val="00775A46"/>
    <w:rsid w:val="00776BAE"/>
    <w:rsid w:val="00780651"/>
    <w:rsid w:val="00785334"/>
    <w:rsid w:val="00790CBC"/>
    <w:rsid w:val="00791210"/>
    <w:rsid w:val="007919A6"/>
    <w:rsid w:val="00791D8D"/>
    <w:rsid w:val="00791E87"/>
    <w:rsid w:val="00792020"/>
    <w:rsid w:val="00792403"/>
    <w:rsid w:val="0079350E"/>
    <w:rsid w:val="00795116"/>
    <w:rsid w:val="007A0F1D"/>
    <w:rsid w:val="007A21F7"/>
    <w:rsid w:val="007A238F"/>
    <w:rsid w:val="007A5177"/>
    <w:rsid w:val="007B0A99"/>
    <w:rsid w:val="007B211A"/>
    <w:rsid w:val="007B38D5"/>
    <w:rsid w:val="007C5079"/>
    <w:rsid w:val="007C6B9F"/>
    <w:rsid w:val="007C790E"/>
    <w:rsid w:val="007D09D4"/>
    <w:rsid w:val="007D7465"/>
    <w:rsid w:val="007F1220"/>
    <w:rsid w:val="007F3B50"/>
    <w:rsid w:val="0080158A"/>
    <w:rsid w:val="00802E0E"/>
    <w:rsid w:val="00803102"/>
    <w:rsid w:val="008036CA"/>
    <w:rsid w:val="00805FD1"/>
    <w:rsid w:val="00810B48"/>
    <w:rsid w:val="00812009"/>
    <w:rsid w:val="008163DF"/>
    <w:rsid w:val="008176F1"/>
    <w:rsid w:val="00824BE2"/>
    <w:rsid w:val="008306B4"/>
    <w:rsid w:val="0084097B"/>
    <w:rsid w:val="00841205"/>
    <w:rsid w:val="00846B2C"/>
    <w:rsid w:val="00850386"/>
    <w:rsid w:val="008544C1"/>
    <w:rsid w:val="008618EC"/>
    <w:rsid w:val="00861969"/>
    <w:rsid w:val="008631A5"/>
    <w:rsid w:val="008666EB"/>
    <w:rsid w:val="00871940"/>
    <w:rsid w:val="008724B4"/>
    <w:rsid w:val="00875048"/>
    <w:rsid w:val="00884852"/>
    <w:rsid w:val="00885356"/>
    <w:rsid w:val="00886E92"/>
    <w:rsid w:val="00893CED"/>
    <w:rsid w:val="0089691F"/>
    <w:rsid w:val="0089733B"/>
    <w:rsid w:val="00897810"/>
    <w:rsid w:val="008A0D34"/>
    <w:rsid w:val="008A6A3E"/>
    <w:rsid w:val="008B16CE"/>
    <w:rsid w:val="008C0F65"/>
    <w:rsid w:val="008C1214"/>
    <w:rsid w:val="008C146D"/>
    <w:rsid w:val="008C1C4B"/>
    <w:rsid w:val="008C48F7"/>
    <w:rsid w:val="008C560A"/>
    <w:rsid w:val="008D0C84"/>
    <w:rsid w:val="008D64FE"/>
    <w:rsid w:val="008E20FC"/>
    <w:rsid w:val="008E4A75"/>
    <w:rsid w:val="008E6088"/>
    <w:rsid w:val="008F4F2F"/>
    <w:rsid w:val="008F66DD"/>
    <w:rsid w:val="008F7579"/>
    <w:rsid w:val="009060C0"/>
    <w:rsid w:val="009076F7"/>
    <w:rsid w:val="00907E5A"/>
    <w:rsid w:val="00910128"/>
    <w:rsid w:val="00914D28"/>
    <w:rsid w:val="00914E77"/>
    <w:rsid w:val="0091658A"/>
    <w:rsid w:val="0091773D"/>
    <w:rsid w:val="00920C44"/>
    <w:rsid w:val="00924FEC"/>
    <w:rsid w:val="0092762B"/>
    <w:rsid w:val="00927EB6"/>
    <w:rsid w:val="00946C97"/>
    <w:rsid w:val="00952D4A"/>
    <w:rsid w:val="0095683E"/>
    <w:rsid w:val="00972C11"/>
    <w:rsid w:val="009755CB"/>
    <w:rsid w:val="00977D3D"/>
    <w:rsid w:val="009803AF"/>
    <w:rsid w:val="009807BB"/>
    <w:rsid w:val="00981C54"/>
    <w:rsid w:val="009845F0"/>
    <w:rsid w:val="0098665D"/>
    <w:rsid w:val="00990AB4"/>
    <w:rsid w:val="009911B4"/>
    <w:rsid w:val="009948D9"/>
    <w:rsid w:val="00995DEC"/>
    <w:rsid w:val="009A2CC4"/>
    <w:rsid w:val="009A2DCC"/>
    <w:rsid w:val="009A611B"/>
    <w:rsid w:val="009A7BA3"/>
    <w:rsid w:val="009B190D"/>
    <w:rsid w:val="009B4957"/>
    <w:rsid w:val="009B7901"/>
    <w:rsid w:val="009C09A8"/>
    <w:rsid w:val="009C3523"/>
    <w:rsid w:val="009C5D4C"/>
    <w:rsid w:val="009C6E81"/>
    <w:rsid w:val="009C6F9B"/>
    <w:rsid w:val="009D1EC7"/>
    <w:rsid w:val="009E4685"/>
    <w:rsid w:val="009E4DBE"/>
    <w:rsid w:val="009E623C"/>
    <w:rsid w:val="009E77D9"/>
    <w:rsid w:val="00A05FFC"/>
    <w:rsid w:val="00A1337F"/>
    <w:rsid w:val="00A15214"/>
    <w:rsid w:val="00A16A15"/>
    <w:rsid w:val="00A20AA7"/>
    <w:rsid w:val="00A21408"/>
    <w:rsid w:val="00A224E5"/>
    <w:rsid w:val="00A267E8"/>
    <w:rsid w:val="00A32C97"/>
    <w:rsid w:val="00A332C1"/>
    <w:rsid w:val="00A35202"/>
    <w:rsid w:val="00A37D9A"/>
    <w:rsid w:val="00A42354"/>
    <w:rsid w:val="00A5709A"/>
    <w:rsid w:val="00A71CEC"/>
    <w:rsid w:val="00A76166"/>
    <w:rsid w:val="00A81F38"/>
    <w:rsid w:val="00A866EC"/>
    <w:rsid w:val="00A879F5"/>
    <w:rsid w:val="00A87A8A"/>
    <w:rsid w:val="00A92831"/>
    <w:rsid w:val="00AA3B4A"/>
    <w:rsid w:val="00AB148C"/>
    <w:rsid w:val="00AB79F4"/>
    <w:rsid w:val="00AC4115"/>
    <w:rsid w:val="00AC7F26"/>
    <w:rsid w:val="00AD19D1"/>
    <w:rsid w:val="00AD26E7"/>
    <w:rsid w:val="00AD3E95"/>
    <w:rsid w:val="00AD5328"/>
    <w:rsid w:val="00AD6A6D"/>
    <w:rsid w:val="00AE31D2"/>
    <w:rsid w:val="00AE3439"/>
    <w:rsid w:val="00AE6152"/>
    <w:rsid w:val="00AF0BC5"/>
    <w:rsid w:val="00AF1DB7"/>
    <w:rsid w:val="00AF52E1"/>
    <w:rsid w:val="00AF5BAA"/>
    <w:rsid w:val="00B012F3"/>
    <w:rsid w:val="00B02FBD"/>
    <w:rsid w:val="00B0550B"/>
    <w:rsid w:val="00B05FE9"/>
    <w:rsid w:val="00B06D30"/>
    <w:rsid w:val="00B1207C"/>
    <w:rsid w:val="00B1560B"/>
    <w:rsid w:val="00B20DD4"/>
    <w:rsid w:val="00B25237"/>
    <w:rsid w:val="00B307C2"/>
    <w:rsid w:val="00B43844"/>
    <w:rsid w:val="00B446E6"/>
    <w:rsid w:val="00B46562"/>
    <w:rsid w:val="00B47334"/>
    <w:rsid w:val="00B47633"/>
    <w:rsid w:val="00B535D3"/>
    <w:rsid w:val="00B53993"/>
    <w:rsid w:val="00B611BF"/>
    <w:rsid w:val="00B63322"/>
    <w:rsid w:val="00B63C12"/>
    <w:rsid w:val="00B64DCE"/>
    <w:rsid w:val="00B65DC4"/>
    <w:rsid w:val="00B670F5"/>
    <w:rsid w:val="00B67F41"/>
    <w:rsid w:val="00B72A8E"/>
    <w:rsid w:val="00B8021D"/>
    <w:rsid w:val="00B81775"/>
    <w:rsid w:val="00B8542E"/>
    <w:rsid w:val="00B90159"/>
    <w:rsid w:val="00B908E3"/>
    <w:rsid w:val="00BA154C"/>
    <w:rsid w:val="00BA384A"/>
    <w:rsid w:val="00BB0C12"/>
    <w:rsid w:val="00BB0F86"/>
    <w:rsid w:val="00BB47F1"/>
    <w:rsid w:val="00BC457F"/>
    <w:rsid w:val="00BC496C"/>
    <w:rsid w:val="00BC60B8"/>
    <w:rsid w:val="00BE08B2"/>
    <w:rsid w:val="00BF29D9"/>
    <w:rsid w:val="00BF2DCC"/>
    <w:rsid w:val="00BF2EED"/>
    <w:rsid w:val="00BF4CA6"/>
    <w:rsid w:val="00BF5357"/>
    <w:rsid w:val="00C03298"/>
    <w:rsid w:val="00C05182"/>
    <w:rsid w:val="00C0518D"/>
    <w:rsid w:val="00C06138"/>
    <w:rsid w:val="00C07BEC"/>
    <w:rsid w:val="00C11093"/>
    <w:rsid w:val="00C2608A"/>
    <w:rsid w:val="00C3009D"/>
    <w:rsid w:val="00C4306E"/>
    <w:rsid w:val="00C447CE"/>
    <w:rsid w:val="00C50B39"/>
    <w:rsid w:val="00C51FA5"/>
    <w:rsid w:val="00C5558D"/>
    <w:rsid w:val="00C61B1E"/>
    <w:rsid w:val="00C734AF"/>
    <w:rsid w:val="00C85CA7"/>
    <w:rsid w:val="00C87039"/>
    <w:rsid w:val="00C9690D"/>
    <w:rsid w:val="00CA0937"/>
    <w:rsid w:val="00CA3ED5"/>
    <w:rsid w:val="00CA7B2C"/>
    <w:rsid w:val="00CB1A7B"/>
    <w:rsid w:val="00CB258E"/>
    <w:rsid w:val="00CB39B4"/>
    <w:rsid w:val="00CC408D"/>
    <w:rsid w:val="00CC7A51"/>
    <w:rsid w:val="00CD3D52"/>
    <w:rsid w:val="00CD6088"/>
    <w:rsid w:val="00CD705E"/>
    <w:rsid w:val="00CE1896"/>
    <w:rsid w:val="00CE27A8"/>
    <w:rsid w:val="00CF3A27"/>
    <w:rsid w:val="00CF3ABE"/>
    <w:rsid w:val="00D01DD6"/>
    <w:rsid w:val="00D1598B"/>
    <w:rsid w:val="00D2534F"/>
    <w:rsid w:val="00D27816"/>
    <w:rsid w:val="00D3439C"/>
    <w:rsid w:val="00D506D5"/>
    <w:rsid w:val="00D5121C"/>
    <w:rsid w:val="00D56D62"/>
    <w:rsid w:val="00D60615"/>
    <w:rsid w:val="00D6279F"/>
    <w:rsid w:val="00D636CD"/>
    <w:rsid w:val="00D66DF4"/>
    <w:rsid w:val="00D7398D"/>
    <w:rsid w:val="00D75777"/>
    <w:rsid w:val="00D86705"/>
    <w:rsid w:val="00D90812"/>
    <w:rsid w:val="00DA44DA"/>
    <w:rsid w:val="00DB18FD"/>
    <w:rsid w:val="00DB5E7F"/>
    <w:rsid w:val="00DC0C37"/>
    <w:rsid w:val="00DD7401"/>
    <w:rsid w:val="00DE56B9"/>
    <w:rsid w:val="00DF134A"/>
    <w:rsid w:val="00DF3789"/>
    <w:rsid w:val="00DF4AE3"/>
    <w:rsid w:val="00E01694"/>
    <w:rsid w:val="00E03612"/>
    <w:rsid w:val="00E07217"/>
    <w:rsid w:val="00E0786D"/>
    <w:rsid w:val="00E104BA"/>
    <w:rsid w:val="00E13F3A"/>
    <w:rsid w:val="00E209D2"/>
    <w:rsid w:val="00E25D9B"/>
    <w:rsid w:val="00E2613F"/>
    <w:rsid w:val="00E265E8"/>
    <w:rsid w:val="00E3454A"/>
    <w:rsid w:val="00E35B47"/>
    <w:rsid w:val="00E3684A"/>
    <w:rsid w:val="00E41CD3"/>
    <w:rsid w:val="00E47F73"/>
    <w:rsid w:val="00E51E9D"/>
    <w:rsid w:val="00E52715"/>
    <w:rsid w:val="00E531FB"/>
    <w:rsid w:val="00E607C9"/>
    <w:rsid w:val="00E617FA"/>
    <w:rsid w:val="00E64E17"/>
    <w:rsid w:val="00E70BB8"/>
    <w:rsid w:val="00E8180D"/>
    <w:rsid w:val="00E8376E"/>
    <w:rsid w:val="00E84812"/>
    <w:rsid w:val="00E92051"/>
    <w:rsid w:val="00E921DD"/>
    <w:rsid w:val="00EA0F67"/>
    <w:rsid w:val="00EA1D8C"/>
    <w:rsid w:val="00EA4915"/>
    <w:rsid w:val="00EA5AF8"/>
    <w:rsid w:val="00EB0295"/>
    <w:rsid w:val="00EB2B0E"/>
    <w:rsid w:val="00EC0677"/>
    <w:rsid w:val="00EC20E7"/>
    <w:rsid w:val="00EC6070"/>
    <w:rsid w:val="00EC6EA9"/>
    <w:rsid w:val="00ED5AC1"/>
    <w:rsid w:val="00ED6588"/>
    <w:rsid w:val="00ED6F2F"/>
    <w:rsid w:val="00EE2E2A"/>
    <w:rsid w:val="00EE4427"/>
    <w:rsid w:val="00EE6A18"/>
    <w:rsid w:val="00EF200E"/>
    <w:rsid w:val="00EF6009"/>
    <w:rsid w:val="00EF6875"/>
    <w:rsid w:val="00EF6B4D"/>
    <w:rsid w:val="00F036B4"/>
    <w:rsid w:val="00F0638B"/>
    <w:rsid w:val="00F124D1"/>
    <w:rsid w:val="00F16487"/>
    <w:rsid w:val="00F170E4"/>
    <w:rsid w:val="00F45F75"/>
    <w:rsid w:val="00F46CC4"/>
    <w:rsid w:val="00F47AD1"/>
    <w:rsid w:val="00F47CC3"/>
    <w:rsid w:val="00F47DDC"/>
    <w:rsid w:val="00F53651"/>
    <w:rsid w:val="00F621E4"/>
    <w:rsid w:val="00F66506"/>
    <w:rsid w:val="00F70213"/>
    <w:rsid w:val="00F7557F"/>
    <w:rsid w:val="00F807E2"/>
    <w:rsid w:val="00F81843"/>
    <w:rsid w:val="00F866C0"/>
    <w:rsid w:val="00F96608"/>
    <w:rsid w:val="00FA0735"/>
    <w:rsid w:val="00FA0EEB"/>
    <w:rsid w:val="00FA2D96"/>
    <w:rsid w:val="00FB5F1A"/>
    <w:rsid w:val="00FD6A41"/>
    <w:rsid w:val="00FD6A79"/>
    <w:rsid w:val="00FD702F"/>
    <w:rsid w:val="00FE1750"/>
    <w:rsid w:val="00FE56C0"/>
    <w:rsid w:val="00FF173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colormru v:ext="edit" colors="#099,#ff9"/>
      <o:colormenu v:ext="edit" strokecolor="#099" shadowcolor="lime" extrusioncolor="olive"/>
    </o:shapedefaults>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27A8"/>
    <w:rPr>
      <w:sz w:val="24"/>
      <w:szCs w:val="24"/>
      <w:lang w:val="en-US" w:eastAsia="en-US"/>
    </w:rPr>
  </w:style>
  <w:style w:type="paragraph" w:styleId="Heading1">
    <w:name w:val="heading 1"/>
    <w:basedOn w:val="Normal"/>
    <w:next w:val="Normal"/>
    <w:qFormat/>
    <w:rsid w:val="000A374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2608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B908E3"/>
    <w:pPr>
      <w:keepNext/>
      <w:spacing w:before="240" w:after="60"/>
      <w:outlineLvl w:val="2"/>
    </w:pPr>
    <w:rPr>
      <w:rFonts w:ascii="Arial" w:hAnsi="Arial" w:cs="Arial"/>
      <w:b/>
      <w:bCs/>
      <w:sz w:val="26"/>
      <w:szCs w:val="26"/>
    </w:rPr>
  </w:style>
  <w:style w:type="paragraph" w:styleId="Heading4">
    <w:name w:val="heading 4"/>
    <w:basedOn w:val="Normal"/>
    <w:next w:val="Normal"/>
    <w:qFormat/>
    <w:rsid w:val="00A87A8A"/>
    <w:pPr>
      <w:keepNext/>
      <w:jc w:val="center"/>
      <w:outlineLvl w:val="3"/>
    </w:pPr>
    <w:rPr>
      <w:rFonts w:ascii="Comic Sans MS" w:hAnsi="Comic Sans MS"/>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27A8"/>
    <w:pPr>
      <w:tabs>
        <w:tab w:val="center" w:pos="4320"/>
        <w:tab w:val="right" w:pos="8640"/>
      </w:tabs>
    </w:pPr>
  </w:style>
  <w:style w:type="paragraph" w:styleId="Footer">
    <w:name w:val="footer"/>
    <w:basedOn w:val="Normal"/>
    <w:link w:val="FooterChar"/>
    <w:uiPriority w:val="99"/>
    <w:rsid w:val="00CE27A8"/>
    <w:pPr>
      <w:tabs>
        <w:tab w:val="center" w:pos="4320"/>
        <w:tab w:val="right" w:pos="8640"/>
      </w:tabs>
    </w:pPr>
  </w:style>
  <w:style w:type="character" w:styleId="PageNumber">
    <w:name w:val="page number"/>
    <w:basedOn w:val="DefaultParagraphFont"/>
    <w:rsid w:val="00CE27A8"/>
  </w:style>
  <w:style w:type="paragraph" w:styleId="BodyTextIndent2">
    <w:name w:val="Body Text Indent 2"/>
    <w:basedOn w:val="Normal"/>
    <w:rsid w:val="000A3748"/>
    <w:pPr>
      <w:ind w:left="360"/>
      <w:jc w:val="both"/>
    </w:pPr>
    <w:rPr>
      <w:rFonts w:ascii="Arial" w:hAnsi="Arial"/>
      <w:sz w:val="22"/>
      <w:szCs w:val="20"/>
      <w:lang w:val="id-ID"/>
    </w:rPr>
  </w:style>
  <w:style w:type="paragraph" w:styleId="BodyTextIndent">
    <w:name w:val="Body Text Indent"/>
    <w:basedOn w:val="Normal"/>
    <w:rsid w:val="000A3748"/>
    <w:pPr>
      <w:ind w:left="360"/>
    </w:pPr>
    <w:rPr>
      <w:rFonts w:ascii="Arial" w:hAnsi="Arial"/>
      <w:sz w:val="22"/>
      <w:szCs w:val="20"/>
      <w:lang w:val="id-ID"/>
    </w:rPr>
  </w:style>
  <w:style w:type="paragraph" w:styleId="Subtitle">
    <w:name w:val="Subtitle"/>
    <w:basedOn w:val="Normal"/>
    <w:qFormat/>
    <w:rsid w:val="00A87A8A"/>
    <w:pPr>
      <w:jc w:val="center"/>
    </w:pPr>
    <w:rPr>
      <w:rFonts w:ascii="Book Antiqua" w:hAnsi="Book Antiqua"/>
      <w:sz w:val="32"/>
    </w:rPr>
  </w:style>
  <w:style w:type="paragraph" w:styleId="BodyTextIndent3">
    <w:name w:val="Body Text Indent 3"/>
    <w:basedOn w:val="Normal"/>
    <w:rsid w:val="00AF0BC5"/>
    <w:pPr>
      <w:spacing w:after="120"/>
      <w:ind w:left="360"/>
    </w:pPr>
    <w:rPr>
      <w:sz w:val="16"/>
      <w:szCs w:val="16"/>
      <w:lang w:val="en-GB"/>
    </w:rPr>
  </w:style>
  <w:style w:type="numbering" w:customStyle="1" w:styleId="Style2">
    <w:name w:val="Style2"/>
    <w:rsid w:val="00AF0BC5"/>
    <w:pPr>
      <w:numPr>
        <w:numId w:val="1"/>
      </w:numPr>
    </w:pPr>
  </w:style>
  <w:style w:type="numbering" w:customStyle="1" w:styleId="Style4">
    <w:name w:val="Style4"/>
    <w:rsid w:val="00AF0BC5"/>
    <w:pPr>
      <w:numPr>
        <w:numId w:val="2"/>
      </w:numPr>
    </w:pPr>
  </w:style>
  <w:style w:type="numbering" w:customStyle="1" w:styleId="Style17">
    <w:name w:val="Style17"/>
    <w:rsid w:val="00AF0BC5"/>
    <w:pPr>
      <w:numPr>
        <w:numId w:val="3"/>
      </w:numPr>
    </w:pPr>
  </w:style>
  <w:style w:type="numbering" w:customStyle="1" w:styleId="Style18">
    <w:name w:val="Style18"/>
    <w:rsid w:val="00AF0BC5"/>
    <w:pPr>
      <w:numPr>
        <w:numId w:val="4"/>
      </w:numPr>
    </w:pPr>
  </w:style>
  <w:style w:type="paragraph" w:styleId="BodyText">
    <w:name w:val="Body Text"/>
    <w:basedOn w:val="Normal"/>
    <w:link w:val="BodyTextChar"/>
    <w:rsid w:val="00FD6A41"/>
    <w:pPr>
      <w:spacing w:after="120"/>
    </w:pPr>
  </w:style>
  <w:style w:type="character" w:customStyle="1" w:styleId="BodyTextChar">
    <w:name w:val="Body Text Char"/>
    <w:basedOn w:val="DefaultParagraphFont"/>
    <w:link w:val="BodyText"/>
    <w:rsid w:val="00FD6A41"/>
    <w:rPr>
      <w:sz w:val="24"/>
      <w:szCs w:val="24"/>
      <w:lang w:val="en-US" w:eastAsia="en-US" w:bidi="ar-SA"/>
    </w:rPr>
  </w:style>
  <w:style w:type="numbering" w:customStyle="1" w:styleId="Style1">
    <w:name w:val="Style1"/>
    <w:rsid w:val="008724B4"/>
    <w:pPr>
      <w:numPr>
        <w:numId w:val="5"/>
      </w:numPr>
    </w:pPr>
  </w:style>
  <w:style w:type="paragraph" w:customStyle="1" w:styleId="Style3">
    <w:name w:val="Style 3"/>
    <w:rsid w:val="0018776E"/>
    <w:pPr>
      <w:widowControl w:val="0"/>
      <w:autoSpaceDE w:val="0"/>
      <w:autoSpaceDN w:val="0"/>
      <w:jc w:val="both"/>
    </w:pPr>
    <w:rPr>
      <w:sz w:val="24"/>
      <w:szCs w:val="24"/>
      <w:lang w:val="en-US" w:eastAsia="en-US"/>
    </w:rPr>
  </w:style>
  <w:style w:type="character" w:customStyle="1" w:styleId="CharacterStyle2">
    <w:name w:val="Character Style 2"/>
    <w:rsid w:val="0018776E"/>
    <w:rPr>
      <w:sz w:val="24"/>
      <w:szCs w:val="24"/>
    </w:rPr>
  </w:style>
  <w:style w:type="paragraph" w:customStyle="1" w:styleId="Style10">
    <w:name w:val="Style 1"/>
    <w:rsid w:val="00674110"/>
    <w:pPr>
      <w:widowControl w:val="0"/>
      <w:autoSpaceDE w:val="0"/>
      <w:autoSpaceDN w:val="0"/>
      <w:adjustRightInd w:val="0"/>
    </w:pPr>
    <w:rPr>
      <w:rFonts w:eastAsia="Batang"/>
      <w:lang w:val="en-US" w:eastAsia="ko-KR"/>
    </w:rPr>
  </w:style>
  <w:style w:type="paragraph" w:styleId="BodyText2">
    <w:name w:val="Body Text 2"/>
    <w:basedOn w:val="Normal"/>
    <w:rsid w:val="00B908E3"/>
    <w:pPr>
      <w:spacing w:after="120" w:line="480" w:lineRule="auto"/>
    </w:pPr>
  </w:style>
  <w:style w:type="paragraph" w:styleId="List2">
    <w:name w:val="List 2"/>
    <w:basedOn w:val="Normal"/>
    <w:rsid w:val="00B908E3"/>
    <w:pPr>
      <w:tabs>
        <w:tab w:val="left" w:pos="1800"/>
      </w:tabs>
      <w:spacing w:before="120" w:line="264" w:lineRule="auto"/>
      <w:ind w:left="1800" w:hanging="360"/>
      <w:jc w:val="both"/>
    </w:pPr>
    <w:rPr>
      <w:rFonts w:ascii="Arial" w:hAnsi="Arial"/>
      <w:sz w:val="22"/>
      <w:szCs w:val="20"/>
    </w:rPr>
  </w:style>
  <w:style w:type="character" w:styleId="FollowedHyperlink">
    <w:name w:val="FollowedHyperlink"/>
    <w:basedOn w:val="DefaultParagraphFont"/>
    <w:rsid w:val="00B908E3"/>
    <w:rPr>
      <w:color w:val="800080"/>
      <w:u w:val="single"/>
    </w:rPr>
  </w:style>
  <w:style w:type="paragraph" w:customStyle="1" w:styleId="BodyText1">
    <w:name w:val="Body Text 1"/>
    <w:basedOn w:val="BodyText"/>
    <w:autoRedefine/>
    <w:rsid w:val="00110DCA"/>
    <w:pPr>
      <w:widowControl w:val="0"/>
      <w:spacing w:before="240" w:line="408" w:lineRule="auto"/>
      <w:ind w:firstLine="720"/>
      <w:jc w:val="both"/>
    </w:pPr>
    <w:rPr>
      <w:rFonts w:ascii="Arial" w:hAnsi="Arial"/>
      <w:snapToGrid w:val="0"/>
      <w:sz w:val="22"/>
      <w:szCs w:val="20"/>
    </w:rPr>
  </w:style>
  <w:style w:type="paragraph" w:styleId="NormalWeb">
    <w:name w:val="Normal (Web)"/>
    <w:basedOn w:val="Normal"/>
    <w:rsid w:val="00FD6A79"/>
    <w:pPr>
      <w:spacing w:before="100" w:beforeAutospacing="1" w:after="100" w:afterAutospacing="1"/>
    </w:pPr>
  </w:style>
  <w:style w:type="character" w:styleId="Hyperlink">
    <w:name w:val="Hyperlink"/>
    <w:basedOn w:val="DefaultParagraphFont"/>
    <w:rsid w:val="00FD6A79"/>
    <w:rPr>
      <w:color w:val="0000FF"/>
      <w:u w:val="single"/>
    </w:rPr>
  </w:style>
  <w:style w:type="paragraph" w:styleId="NoSpacing">
    <w:name w:val="No Spacing"/>
    <w:basedOn w:val="Normal"/>
    <w:link w:val="NoSpacingChar"/>
    <w:qFormat/>
    <w:rsid w:val="00612734"/>
    <w:rPr>
      <w:rFonts w:ascii="Calibri" w:hAnsi="Calibri"/>
      <w:i/>
      <w:iCs/>
      <w:sz w:val="20"/>
      <w:szCs w:val="20"/>
      <w:lang w:bidi="en-US"/>
    </w:rPr>
  </w:style>
  <w:style w:type="character" w:customStyle="1" w:styleId="NoSpacingChar">
    <w:name w:val="No Spacing Char"/>
    <w:basedOn w:val="DefaultParagraphFont"/>
    <w:link w:val="NoSpacing"/>
    <w:rsid w:val="00612734"/>
    <w:rPr>
      <w:rFonts w:ascii="Calibri" w:hAnsi="Calibri"/>
      <w:i/>
      <w:iCs/>
      <w:lang w:val="en-US" w:eastAsia="en-US" w:bidi="en-US"/>
    </w:rPr>
  </w:style>
  <w:style w:type="paragraph" w:styleId="BodyText3">
    <w:name w:val="Body Text 3"/>
    <w:basedOn w:val="Normal"/>
    <w:link w:val="BodyText3Char"/>
    <w:rsid w:val="00612734"/>
    <w:pPr>
      <w:spacing w:after="120" w:line="288" w:lineRule="auto"/>
    </w:pPr>
    <w:rPr>
      <w:rFonts w:ascii="Calibri" w:hAnsi="Calibri"/>
      <w:i/>
      <w:iCs/>
      <w:sz w:val="16"/>
      <w:szCs w:val="16"/>
      <w:lang w:bidi="en-US"/>
    </w:rPr>
  </w:style>
  <w:style w:type="character" w:customStyle="1" w:styleId="BodyText3Char">
    <w:name w:val="Body Text 3 Char"/>
    <w:basedOn w:val="DefaultParagraphFont"/>
    <w:link w:val="BodyText3"/>
    <w:rsid w:val="00612734"/>
    <w:rPr>
      <w:rFonts w:ascii="Calibri" w:hAnsi="Calibri"/>
      <w:i/>
      <w:iCs/>
      <w:sz w:val="16"/>
      <w:szCs w:val="16"/>
      <w:lang w:val="en-US" w:eastAsia="en-US" w:bidi="en-US"/>
    </w:rPr>
  </w:style>
  <w:style w:type="character" w:customStyle="1" w:styleId="HeaderChar">
    <w:name w:val="Header Char"/>
    <w:basedOn w:val="DefaultParagraphFont"/>
    <w:link w:val="Header"/>
    <w:uiPriority w:val="99"/>
    <w:rsid w:val="00CD6088"/>
    <w:rPr>
      <w:sz w:val="24"/>
      <w:szCs w:val="24"/>
    </w:rPr>
  </w:style>
  <w:style w:type="paragraph" w:styleId="BalloonText">
    <w:name w:val="Balloon Text"/>
    <w:basedOn w:val="Normal"/>
    <w:link w:val="BalloonTextChar"/>
    <w:rsid w:val="00CD6088"/>
    <w:rPr>
      <w:rFonts w:ascii="Tahoma" w:hAnsi="Tahoma" w:cs="Tahoma"/>
      <w:sz w:val="16"/>
      <w:szCs w:val="16"/>
    </w:rPr>
  </w:style>
  <w:style w:type="character" w:customStyle="1" w:styleId="BalloonTextChar">
    <w:name w:val="Balloon Text Char"/>
    <w:basedOn w:val="DefaultParagraphFont"/>
    <w:link w:val="BalloonText"/>
    <w:rsid w:val="00CD6088"/>
    <w:rPr>
      <w:rFonts w:ascii="Tahoma" w:hAnsi="Tahoma" w:cs="Tahoma"/>
      <w:sz w:val="16"/>
      <w:szCs w:val="16"/>
    </w:rPr>
  </w:style>
  <w:style w:type="paragraph" w:customStyle="1" w:styleId="Default">
    <w:name w:val="Default"/>
    <w:rsid w:val="00B53993"/>
    <w:pPr>
      <w:autoSpaceDE w:val="0"/>
      <w:autoSpaceDN w:val="0"/>
      <w:adjustRightInd w:val="0"/>
    </w:pPr>
    <w:rPr>
      <w:rFonts w:ascii="Bookman Old Style" w:hAnsi="Bookman Old Style" w:cs="Bookman Old Style"/>
      <w:color w:val="000000"/>
      <w:sz w:val="24"/>
      <w:szCs w:val="24"/>
      <w:lang w:val="en-SG" w:eastAsia="en-SG"/>
    </w:rPr>
  </w:style>
  <w:style w:type="paragraph" w:styleId="ListParagraph">
    <w:name w:val="List Paragraph"/>
    <w:basedOn w:val="Normal"/>
    <w:uiPriority w:val="34"/>
    <w:qFormat/>
    <w:rsid w:val="00543272"/>
    <w:pPr>
      <w:spacing w:after="200" w:line="276" w:lineRule="auto"/>
      <w:ind w:left="720"/>
      <w:contextualSpacing/>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02BB2"/>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434053981">
      <w:bodyDiv w:val="1"/>
      <w:marLeft w:val="0"/>
      <w:marRight w:val="0"/>
      <w:marTop w:val="0"/>
      <w:marBottom w:val="0"/>
      <w:divBdr>
        <w:top w:val="none" w:sz="0" w:space="0" w:color="auto"/>
        <w:left w:val="none" w:sz="0" w:space="0" w:color="auto"/>
        <w:bottom w:val="none" w:sz="0" w:space="0" w:color="auto"/>
        <w:right w:val="none" w:sz="0" w:space="0" w:color="auto"/>
      </w:divBdr>
    </w:div>
    <w:div w:id="438992016">
      <w:bodyDiv w:val="1"/>
      <w:marLeft w:val="0"/>
      <w:marRight w:val="0"/>
      <w:marTop w:val="0"/>
      <w:marBottom w:val="0"/>
      <w:divBdr>
        <w:top w:val="none" w:sz="0" w:space="0" w:color="auto"/>
        <w:left w:val="none" w:sz="0" w:space="0" w:color="auto"/>
        <w:bottom w:val="none" w:sz="0" w:space="0" w:color="auto"/>
        <w:right w:val="none" w:sz="0" w:space="0" w:color="auto"/>
      </w:divBdr>
    </w:div>
    <w:div w:id="584874246">
      <w:bodyDiv w:val="1"/>
      <w:marLeft w:val="0"/>
      <w:marRight w:val="0"/>
      <w:marTop w:val="0"/>
      <w:marBottom w:val="0"/>
      <w:divBdr>
        <w:top w:val="none" w:sz="0" w:space="0" w:color="auto"/>
        <w:left w:val="none" w:sz="0" w:space="0" w:color="auto"/>
        <w:bottom w:val="none" w:sz="0" w:space="0" w:color="auto"/>
        <w:right w:val="none" w:sz="0" w:space="0" w:color="auto"/>
      </w:divBdr>
    </w:div>
    <w:div w:id="609975849">
      <w:bodyDiv w:val="1"/>
      <w:marLeft w:val="0"/>
      <w:marRight w:val="0"/>
      <w:marTop w:val="0"/>
      <w:marBottom w:val="0"/>
      <w:divBdr>
        <w:top w:val="none" w:sz="0" w:space="0" w:color="auto"/>
        <w:left w:val="none" w:sz="0" w:space="0" w:color="auto"/>
        <w:bottom w:val="none" w:sz="0" w:space="0" w:color="auto"/>
        <w:right w:val="none" w:sz="0" w:space="0" w:color="auto"/>
      </w:divBdr>
      <w:divsChild>
        <w:div w:id="2114783577">
          <w:marLeft w:val="0"/>
          <w:marRight w:val="0"/>
          <w:marTop w:val="0"/>
          <w:marBottom w:val="0"/>
          <w:divBdr>
            <w:top w:val="none" w:sz="0" w:space="0" w:color="auto"/>
            <w:left w:val="none" w:sz="0" w:space="0" w:color="auto"/>
            <w:bottom w:val="none" w:sz="0" w:space="0" w:color="auto"/>
            <w:right w:val="none" w:sz="0" w:space="0" w:color="auto"/>
          </w:divBdr>
          <w:divsChild>
            <w:div w:id="17804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2289">
      <w:bodyDiv w:val="1"/>
      <w:marLeft w:val="0"/>
      <w:marRight w:val="0"/>
      <w:marTop w:val="0"/>
      <w:marBottom w:val="0"/>
      <w:divBdr>
        <w:top w:val="none" w:sz="0" w:space="0" w:color="auto"/>
        <w:left w:val="none" w:sz="0" w:space="0" w:color="auto"/>
        <w:bottom w:val="none" w:sz="0" w:space="0" w:color="auto"/>
        <w:right w:val="none" w:sz="0" w:space="0" w:color="auto"/>
      </w:divBdr>
      <w:divsChild>
        <w:div w:id="1240484096">
          <w:marLeft w:val="0"/>
          <w:marRight w:val="0"/>
          <w:marTop w:val="0"/>
          <w:marBottom w:val="0"/>
          <w:divBdr>
            <w:top w:val="none" w:sz="0" w:space="0" w:color="auto"/>
            <w:left w:val="none" w:sz="0" w:space="0" w:color="auto"/>
            <w:bottom w:val="none" w:sz="0" w:space="0" w:color="auto"/>
            <w:right w:val="none" w:sz="0" w:space="0" w:color="auto"/>
          </w:divBdr>
          <w:divsChild>
            <w:div w:id="126826712">
              <w:marLeft w:val="0"/>
              <w:marRight w:val="0"/>
              <w:marTop w:val="0"/>
              <w:marBottom w:val="0"/>
              <w:divBdr>
                <w:top w:val="none" w:sz="0" w:space="0" w:color="auto"/>
                <w:left w:val="none" w:sz="0" w:space="0" w:color="auto"/>
                <w:bottom w:val="none" w:sz="0" w:space="0" w:color="auto"/>
                <w:right w:val="none" w:sz="0" w:space="0" w:color="auto"/>
              </w:divBdr>
              <w:divsChild>
                <w:div w:id="1419640905">
                  <w:marLeft w:val="0"/>
                  <w:marRight w:val="0"/>
                  <w:marTop w:val="0"/>
                  <w:marBottom w:val="0"/>
                  <w:divBdr>
                    <w:top w:val="none" w:sz="0" w:space="0" w:color="auto"/>
                    <w:left w:val="none" w:sz="0" w:space="0" w:color="auto"/>
                    <w:bottom w:val="none" w:sz="0" w:space="0" w:color="auto"/>
                    <w:right w:val="none" w:sz="0" w:space="0" w:color="auto"/>
                  </w:divBdr>
                  <w:divsChild>
                    <w:div w:id="18596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632943">
      <w:bodyDiv w:val="1"/>
      <w:marLeft w:val="0"/>
      <w:marRight w:val="0"/>
      <w:marTop w:val="0"/>
      <w:marBottom w:val="0"/>
      <w:divBdr>
        <w:top w:val="none" w:sz="0" w:space="0" w:color="auto"/>
        <w:left w:val="none" w:sz="0" w:space="0" w:color="auto"/>
        <w:bottom w:val="none" w:sz="0" w:space="0" w:color="auto"/>
        <w:right w:val="none" w:sz="0" w:space="0" w:color="auto"/>
      </w:divBdr>
    </w:div>
    <w:div w:id="1096943508">
      <w:bodyDiv w:val="1"/>
      <w:marLeft w:val="0"/>
      <w:marRight w:val="0"/>
      <w:marTop w:val="0"/>
      <w:marBottom w:val="0"/>
      <w:divBdr>
        <w:top w:val="none" w:sz="0" w:space="0" w:color="auto"/>
        <w:left w:val="none" w:sz="0" w:space="0" w:color="auto"/>
        <w:bottom w:val="none" w:sz="0" w:space="0" w:color="auto"/>
        <w:right w:val="none" w:sz="0" w:space="0" w:color="auto"/>
      </w:divBdr>
      <w:divsChild>
        <w:div w:id="6635022">
          <w:marLeft w:val="0"/>
          <w:marRight w:val="0"/>
          <w:marTop w:val="0"/>
          <w:marBottom w:val="0"/>
          <w:divBdr>
            <w:top w:val="none" w:sz="0" w:space="0" w:color="auto"/>
            <w:left w:val="none" w:sz="0" w:space="0" w:color="auto"/>
            <w:bottom w:val="none" w:sz="0" w:space="0" w:color="auto"/>
            <w:right w:val="none" w:sz="0" w:space="0" w:color="auto"/>
          </w:divBdr>
          <w:divsChild>
            <w:div w:id="1512179319">
              <w:marLeft w:val="0"/>
              <w:marRight w:val="0"/>
              <w:marTop w:val="0"/>
              <w:marBottom w:val="0"/>
              <w:divBdr>
                <w:top w:val="none" w:sz="0" w:space="0" w:color="auto"/>
                <w:left w:val="none" w:sz="0" w:space="0" w:color="auto"/>
                <w:bottom w:val="none" w:sz="0" w:space="0" w:color="auto"/>
                <w:right w:val="none" w:sz="0" w:space="0" w:color="auto"/>
              </w:divBdr>
              <w:divsChild>
                <w:div w:id="832258545">
                  <w:marLeft w:val="0"/>
                  <w:marRight w:val="0"/>
                  <w:marTop w:val="0"/>
                  <w:marBottom w:val="0"/>
                  <w:divBdr>
                    <w:top w:val="none" w:sz="0" w:space="0" w:color="auto"/>
                    <w:left w:val="none" w:sz="0" w:space="0" w:color="auto"/>
                    <w:bottom w:val="none" w:sz="0" w:space="0" w:color="auto"/>
                    <w:right w:val="none" w:sz="0" w:space="0" w:color="auto"/>
                  </w:divBdr>
                  <w:divsChild>
                    <w:div w:id="20148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5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2E73-EB15-4053-A4C6-03063E5E7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29</Pages>
  <Words>4885</Words>
  <Characters>27846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Zyrex</Company>
  <LinksUpToDate>false</LinksUpToDate>
  <CharactersWithSpaces>32666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Ellipse</dc:creator>
  <cp:lastModifiedBy>acer</cp:lastModifiedBy>
  <cp:revision>53</cp:revision>
  <cp:lastPrinted>2013-03-11T08:26:00Z</cp:lastPrinted>
  <dcterms:created xsi:type="dcterms:W3CDTF">2010-11-29T05:30:00Z</dcterms:created>
  <dcterms:modified xsi:type="dcterms:W3CDTF">2013-03-11T10:24:00Z</dcterms:modified>
</cp:coreProperties>
</file>